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0"/>
        <w:jc w:val="left"/>
        <w:spacing w:line="480" w:lineRule="auto"/>
        <w:rPr>
          <w:rFonts w:ascii="宋体" w:hAnsi="宋体"/>
          <w:b/>
          <w:sz w:val="32"/>
          <w:highlight w:val="none"/>
        </w:rPr>
      </w:pPr>
      <w:r>
        <w:rPr>
          <w:rFonts w:ascii="宋体" w:hAnsi="宋体"/>
          <w:b/>
          <w:sz w:val="32"/>
          <w:highlight w:val="none"/>
        </w:rPr>
      </w:r>
      <w:r/>
    </w:p>
    <w:p>
      <w:pPr>
        <w:ind w:left="1842"/>
        <w:jc w:val="left"/>
        <w:spacing w:line="480" w:lineRule="auto"/>
        <w:rPr>
          <w:rFonts w:ascii="宋体" w:hAnsi="宋体"/>
          <w:b/>
          <w:sz w:val="32"/>
          <w:highlight w:val="none"/>
        </w:rPr>
      </w:pPr>
      <w:r>
        <w:rPr>
          <w:rFonts w:ascii="宋体" w:hAnsi="宋体"/>
          <w:b/>
          <w:sz w:val="32"/>
          <w:highlight w:val="none"/>
        </w:rPr>
        <w:t xml:space="preserve">项目编号：</w:t>
      </w:r>
      <w:r>
        <w:rPr>
          <w:rFonts w:hint="eastAsia" w:ascii="宋体" w:hAnsi="宋体"/>
          <w:b/>
          <w:sz w:val="32"/>
          <w:highlight w:val="none"/>
        </w:rPr>
        <w:t xml:space="preserve">JSZC-320500-JZCG-G2025-0670</w:t>
      </w:r>
      <w:r/>
    </w:p>
    <w:p>
      <w:pPr>
        <w:ind w:left="1842"/>
        <w:jc w:val="left"/>
        <w:spacing w:line="480" w:lineRule="auto"/>
        <w:rPr>
          <w:rFonts w:ascii="宋体" w:hAnsi="宋体"/>
          <w:b/>
          <w:sz w:val="32"/>
          <w:highlight w:val="none"/>
        </w:rPr>
      </w:pPr>
      <w:r>
        <w:rPr>
          <w:rFonts w:ascii="宋体" w:hAnsi="宋体"/>
          <w:b/>
          <w:sz w:val="32"/>
          <w:highlight w:val="none"/>
        </w:rPr>
        <w:t xml:space="preserve">采购单位：苏州市科技服务中心</w:t>
      </w:r>
      <w:r/>
    </w:p>
    <w:p>
      <w:pPr>
        <w:ind w:left="1842"/>
        <w:jc w:val="left"/>
        <w:spacing w:line="480" w:lineRule="auto"/>
        <w:rPr>
          <w:rFonts w:ascii="宋体" w:hAnsi="宋体"/>
          <w:b/>
          <w:sz w:val="32"/>
          <w:highlight w:val="none"/>
        </w:rPr>
      </w:pPr>
      <w:r>
        <w:rPr>
          <w:rFonts w:ascii="宋体" w:hAnsi="宋体"/>
          <w:b/>
          <w:sz w:val="32"/>
          <w:highlight w:val="none"/>
        </w:rPr>
        <w:t xml:space="preserve">项目名称：苏州市双创中心物业管理服务</w:t>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服务类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pStyle w:val="851"/>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025</w:t>
      </w:r>
      <w:r>
        <w:rPr>
          <w:rFonts w:hint="eastAsia" w:ascii="宋体" w:hAnsi="宋体"/>
          <w:b/>
          <w:sz w:val="32"/>
          <w:highlight w:val="none"/>
        </w:rPr>
        <w:t xml:space="preserve">年12月</w:t>
      </w:r>
      <w:r/>
    </w:p>
    <w:p>
      <w:pPr>
        <w:ind w:left="0"/>
        <w:jc w:val="center"/>
        <w:rPr>
          <w:rFonts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858"/>
        <w:ind w:firstLine="0"/>
        <w:jc w:val="left"/>
        <w:spacing w:before="120" w:after="120"/>
        <w:tabs>
          <w:tab w:val="right" w:pos="9856" w:leader="dot"/>
        </w:tabs>
        <w:rPr>
          <w:rStyle w:val="890"/>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858"/>
        <w:ind w:firstLine="0"/>
        <w:tabs>
          <w:tab w:val="right" w:pos="9854" w:leader="dot"/>
        </w:tabs>
        <w:rPr>
          <w:rFonts w:asciiTheme="majorEastAsia" w:hAnsiTheme="majorEastAsia" w:eastAsiaTheme="majorEastAsia" w:cstheme="minorBidi"/>
          <w:sz w:val="32"/>
          <w:szCs w:val="32"/>
          <w:highlight w:val="none"/>
        </w:rPr>
      </w:pPr>
      <w:r>
        <w:rPr>
          <w:rStyle w:val="890"/>
          <w:rFonts w:cs="Calibri" w:asciiTheme="majorEastAsia" w:hAnsiTheme="majorEastAsia" w:eastAsiaTheme="majorEastAsia"/>
          <w:bCs/>
          <w:caps/>
          <w:color w:val="auto"/>
          <w:sz w:val="32"/>
          <w:szCs w:val="32"/>
          <w:highlight w:val="none"/>
        </w:rPr>
        <w:fldChar w:fldCharType="begin"/>
      </w:r>
      <w:r>
        <w:rPr>
          <w:rStyle w:val="890"/>
          <w:rFonts w:cs="Calibri" w:asciiTheme="majorEastAsia" w:hAnsiTheme="majorEastAsia" w:eastAsiaTheme="majorEastAsia"/>
          <w:bCs/>
          <w:caps/>
          <w:color w:val="auto"/>
          <w:sz w:val="32"/>
          <w:szCs w:val="32"/>
          <w:highlight w:val="none"/>
        </w:rPr>
        <w:instrText xml:space="preserve"> TOC \o "1-1" \h \z \u </w:instrText>
      </w:r>
      <w:r>
        <w:rPr>
          <w:rStyle w:val="890"/>
          <w:rFonts w:cs="Calibri" w:asciiTheme="majorEastAsia" w:hAnsiTheme="majorEastAsia" w:eastAsiaTheme="majorEastAsia"/>
          <w:bCs/>
          <w:caps/>
          <w:color w:val="auto"/>
          <w:sz w:val="32"/>
          <w:szCs w:val="32"/>
          <w:highlight w:val="none"/>
        </w:rPr>
        <w:fldChar w:fldCharType="separate"/>
      </w:r>
      <w:r>
        <w:rPr>
          <w:highlight w:val="none"/>
        </w:rPr>
        <w:fldChar w:fldCharType="begin"/>
      </w:r>
      <w:r>
        <w:rPr>
          <w:highlight w:val="none"/>
        </w:rPr>
        <w:instrText xml:space="preserve"> HYPERLINK \l "_Toc165274502" </w:instrText>
      </w:r>
      <w:r>
        <w:rPr>
          <w:highlight w:val="none"/>
        </w:rPr>
        <w:fldChar w:fldCharType="separate"/>
      </w:r>
      <w:r>
        <w:rPr>
          <w:rStyle w:val="890"/>
          <w:rFonts w:asciiTheme="majorEastAsia" w:hAnsiTheme="majorEastAsia" w:eastAsiaTheme="majorEastAsia"/>
          <w:sz w:val="32"/>
          <w:szCs w:val="32"/>
          <w:highlight w:val="none"/>
        </w:rPr>
        <w:t xml:space="preserve">第一章 投标邀请函</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_Toc165274502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5</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"_Toc165274503" </w:instrText>
      </w:r>
      <w:r>
        <w:rPr>
          <w:highlight w:val="none"/>
        </w:rPr>
        <w:fldChar w:fldCharType="separate"/>
      </w:r>
      <w:r>
        <w:rPr>
          <w:rStyle w:val="890"/>
          <w:rFonts w:asciiTheme="majorEastAsia" w:hAnsiTheme="majorEastAsia" w:eastAsiaTheme="majorEastAsia"/>
          <w:sz w:val="32"/>
          <w:szCs w:val="32"/>
          <w:highlight w:val="none"/>
        </w:rPr>
        <w:t xml:space="preserve">第二章</w:t>
      </w:r>
      <w:r>
        <w:rPr>
          <w:rStyle w:val="890"/>
          <w:rFonts w:hint="eastAsia" w:asciiTheme="majorEastAsia" w:hAnsiTheme="majorEastAsia" w:eastAsiaTheme="majorEastAsia"/>
          <w:sz w:val="32"/>
          <w:szCs w:val="32"/>
          <w:highlight w:val="none"/>
        </w:rPr>
        <w:t xml:space="preserve"> </w:t>
      </w:r>
      <w:r>
        <w:rPr>
          <w:rStyle w:val="890"/>
          <w:rFonts w:asciiTheme="majorEastAsia" w:hAnsiTheme="majorEastAsia" w:eastAsiaTheme="majorEastAsia"/>
          <w:sz w:val="32"/>
          <w:szCs w:val="32"/>
          <w:highlight w:val="none"/>
        </w:rPr>
        <w:t xml:space="preserve">投标人须知</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_Toc165274503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9</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"_Toc165274504" </w:instrText>
      </w:r>
      <w:r>
        <w:rPr>
          <w:highlight w:val="none"/>
        </w:rPr>
        <w:fldChar w:fldCharType="separate"/>
      </w:r>
      <w:r>
        <w:rPr>
          <w:rStyle w:val="890"/>
          <w:rFonts w:asciiTheme="majorEastAsia" w:hAnsiTheme="majorEastAsia" w:eastAsiaTheme="majorEastAsia"/>
          <w:sz w:val="32"/>
          <w:szCs w:val="32"/>
          <w:highlight w:val="none"/>
        </w:rPr>
        <w:t xml:space="preserve">第三章 投标文件格式</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_Toc165274504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21</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"_Toc165274520" </w:instrText>
      </w:r>
      <w:r>
        <w:rPr>
          <w:highlight w:val="none"/>
        </w:rPr>
        <w:fldChar w:fldCharType="separate"/>
      </w:r>
      <w:r>
        <w:rPr>
          <w:rStyle w:val="890"/>
          <w:rFonts w:asciiTheme="majorEastAsia" w:hAnsiTheme="majorEastAsia" w:eastAsiaTheme="majorEastAsia"/>
          <w:sz w:val="32"/>
          <w:szCs w:val="32"/>
          <w:highlight w:val="none"/>
        </w:rPr>
        <w:t xml:space="preserve">第四章 招标书</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_Toc165274520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37</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"_Toc165274522" </w:instrText>
      </w:r>
      <w:r>
        <w:rPr>
          <w:highlight w:val="none"/>
        </w:rPr>
        <w:fldChar w:fldCharType="separate"/>
      </w:r>
      <w:r>
        <w:rPr>
          <w:rStyle w:val="890"/>
          <w:rFonts w:asciiTheme="majorEastAsia" w:hAnsiTheme="majorEastAsia" w:eastAsiaTheme="majorEastAsia"/>
          <w:sz w:val="32"/>
          <w:szCs w:val="32"/>
          <w:highlight w:val="none"/>
        </w:rPr>
        <w:t xml:space="preserve">第五章 合同及主要条款</w:t>
      </w:r>
      <w:bookmarkStart w:id="130" w:name="_GoBack"/>
      <w:r/>
      <w:bookmarkEnd w:id="130"/>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_Toc165274522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55</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"_Toc165274523" </w:instrText>
      </w:r>
      <w:r>
        <w:rPr>
          <w:highlight w:val="none"/>
        </w:rPr>
        <w:fldChar w:fldCharType="separate"/>
      </w:r>
      <w:r>
        <w:rPr>
          <w:rStyle w:val="890"/>
          <w:rFonts w:asciiTheme="majorEastAsia" w:hAnsiTheme="majorEastAsia" w:eastAsiaTheme="majorEastAsia"/>
          <w:sz w:val="32"/>
          <w:szCs w:val="32"/>
          <w:highlight w:val="none"/>
        </w:rPr>
        <w:t xml:space="preserve">第六章 评标办法和评分标准</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_Toc165274523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60</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8"/>
        <w:ind w:firstLine="0"/>
        <w:tabs>
          <w:tab w:val="right" w:pos="9854" w:leader="dot"/>
        </w:tabs>
        <w:rPr>
          <w:rFonts w:asciiTheme="majorEastAsia" w:hAnsiTheme="majorEastAsia" w:eastAsiaTheme="majorEastAsia" w:cstheme="minorBidi"/>
          <w:sz w:val="32"/>
          <w:szCs w:val="32"/>
          <w:highlight w:val="none"/>
        </w:rPr>
      </w:pPr>
      <w:r>
        <w:rPr>
          <w:highlight w:val="none"/>
        </w:rPr>
        <w:fldChar w:fldCharType="begin"/>
      </w:r>
      <w:r>
        <w:rPr>
          <w:highlight w:val="none"/>
        </w:rPr>
        <w:instrText xml:space="preserve"> HYPERLINK \l "_Toc165274524" </w:instrText>
      </w:r>
      <w:r>
        <w:rPr>
          <w:highlight w:val="none"/>
        </w:rPr>
        <w:fldChar w:fldCharType="separate"/>
      </w:r>
      <w:r>
        <w:rPr>
          <w:rStyle w:val="890"/>
          <w:rFonts w:asciiTheme="majorEastAsia" w:hAnsiTheme="majorEastAsia" w:eastAsiaTheme="majorEastAsia"/>
          <w:sz w:val="32"/>
          <w:szCs w:val="32"/>
          <w:highlight w:val="none"/>
        </w:rPr>
        <w:t xml:space="preserve">第七章 物业管理考核办法</w:t>
      </w:r>
      <w:r>
        <w:rPr>
          <w:rFonts w:asciiTheme="majorEastAsia" w:hAnsiTheme="majorEastAsia" w:eastAsiaTheme="majorEastAsia"/>
          <w:sz w:val="32"/>
          <w:szCs w:val="32"/>
          <w:highlight w:val="none"/>
        </w:rPr>
        <w:tab/>
      </w:r>
      <w:r>
        <w:rPr>
          <w:rFonts w:asciiTheme="majorEastAsia" w:hAnsiTheme="majorEastAsia" w:eastAsiaTheme="majorEastAsia"/>
          <w:sz w:val="32"/>
          <w:szCs w:val="32"/>
          <w:highlight w:val="none"/>
        </w:rPr>
        <w:fldChar w:fldCharType="begin"/>
      </w:r>
      <w:r>
        <w:rPr>
          <w:rFonts w:asciiTheme="majorEastAsia" w:hAnsiTheme="majorEastAsia" w:eastAsiaTheme="majorEastAsia"/>
          <w:sz w:val="32"/>
          <w:szCs w:val="32"/>
          <w:highlight w:val="none"/>
        </w:rPr>
        <w:instrText xml:space="preserve"> PAGEREF _Toc165274524 \h </w:instrText>
      </w:r>
      <w:r>
        <w:rPr>
          <w:rFonts w:asciiTheme="majorEastAsia" w:hAnsiTheme="majorEastAsia" w:eastAsiaTheme="majorEastAsia"/>
          <w:sz w:val="32"/>
          <w:szCs w:val="32"/>
          <w:highlight w:val="none"/>
        </w:rPr>
        <w:fldChar w:fldCharType="separate"/>
      </w:r>
      <w:r>
        <w:rPr>
          <w:rFonts w:asciiTheme="majorEastAsia" w:hAnsiTheme="majorEastAsia" w:eastAsiaTheme="majorEastAsia"/>
          <w:sz w:val="32"/>
          <w:szCs w:val="32"/>
          <w:highlight w:val="none"/>
        </w:rPr>
        <w:t xml:space="preserve">65</w:t>
      </w:r>
      <w:r>
        <w:rPr>
          <w:rFonts w:asciiTheme="majorEastAsia" w:hAnsiTheme="majorEastAsia" w:eastAsiaTheme="majorEastAsia"/>
          <w:sz w:val="32"/>
          <w:szCs w:val="32"/>
          <w:highlight w:val="none"/>
        </w:rPr>
        <w:fldChar w:fldCharType="end"/>
      </w:r>
      <w:r>
        <w:rPr>
          <w:rFonts w:asciiTheme="majorEastAsia" w:hAnsiTheme="majorEastAsia" w:eastAsiaTheme="majorEastAsia"/>
          <w:sz w:val="32"/>
          <w:szCs w:val="32"/>
          <w:highlight w:val="none"/>
        </w:rPr>
        <w:fldChar w:fldCharType="end"/>
      </w:r>
      <w:r/>
    </w:p>
    <w:p>
      <w:pPr>
        <w:pStyle w:val="858"/>
        <w:ind w:firstLine="0"/>
        <w:spacing w:before="120" w:after="120"/>
        <w:tabs>
          <w:tab w:val="right" w:pos="9854" w:leader="dot"/>
        </w:tabs>
        <w:rPr>
          <w:rFonts w:ascii="宋体" w:hAnsi="宋体"/>
          <w:sz w:val="32"/>
          <w:szCs w:val="32"/>
          <w:highlight w:val="none"/>
        </w:rPr>
        <w:outlineLvl w:val="9"/>
      </w:pPr>
      <w:r>
        <w:rPr>
          <w:rStyle w:val="890"/>
          <w:rFonts w:cs="Calibri" w:asciiTheme="majorEastAsia" w:hAnsiTheme="majorEastAsia" w:eastAsiaTheme="majorEastAsia"/>
          <w:bCs/>
          <w:caps/>
          <w:color w:val="auto"/>
          <w:sz w:val="32"/>
          <w:szCs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6121"/>
      <w:r/>
      <w:bookmarkStart w:id="1" w:name="_Toc17003"/>
      <w:r/>
      <w:bookmarkStart w:id="2" w:name="_Toc15681"/>
      <w:r>
        <w:rPr>
          <w:rFonts w:ascii="宋体" w:hAnsi="宋体"/>
          <w:b/>
          <w:spacing w:val="20"/>
          <w:sz w:val="30"/>
          <w:highlight w:val="none"/>
        </w:rPr>
        <w:t xml:space="preserve">前 附 表</w:t>
      </w:r>
      <w:bookmarkEnd w:id="0"/>
      <w:r/>
      <w:bookmarkEnd w:id="1"/>
      <w:r/>
      <w:bookmarkEnd w:id="2"/>
      <w:r/>
      <w:r/>
    </w:p>
    <w:tbl>
      <w:tblPr>
        <w:tblStyle w:val="83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JSZC-320500-JZCG-G2025-0670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苏州市双创中心物业管理服务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地址：苏州高新区邓尉路105号狮山科技馆7楼</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 朱工、丁工</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名称：苏州市科技服务中心</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地址：苏州市邓尉路1号</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联系人：孙游天</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联系电话：15501680156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12</w:t>
            </w:r>
            <w:r>
              <w:rPr>
                <w:rFonts w:hint="eastAsia" w:ascii="宋体" w:hAnsi="宋体" w:cs="Times New Roman"/>
                <w:sz w:val="21"/>
                <w:szCs w:val="21"/>
                <w:highlight w:val="none"/>
                <w:u w:val="single"/>
              </w:rPr>
              <w:t xml:space="preserve">月25</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12</w:t>
            </w:r>
            <w:r>
              <w:rPr>
                <w:rFonts w:hint="eastAsia" w:ascii="宋体" w:hAnsi="宋体" w:cs="Times New Roman"/>
                <w:sz w:val="21"/>
                <w:szCs w:val="21"/>
                <w:highlight w:val="none"/>
                <w:u w:val="single"/>
              </w:rPr>
              <w:t xml:space="preserve">月25</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点30</w:t>
            </w:r>
            <w:r>
              <w:rPr>
                <w:rFonts w:hint="eastAsia" w:ascii="宋体" w:hAnsi="宋体" w:cs="Times New Roman"/>
                <w:sz w:val="21"/>
                <w:szCs w:val="21"/>
                <w:highlight w:val="none"/>
                <w:u w:val="single"/>
              </w:rPr>
              <w:t xml:space="preserve">分</w:t>
            </w:r>
            <w:r/>
            <w:r>
              <w:rPr>
                <w:rFonts w:hint="eastAsia" w:ascii="宋体" w:hAnsi="宋体" w:cs="Times New Roman"/>
                <w:sz w:val="21"/>
                <w:szCs w:val="21"/>
                <w:highlight w:val="none"/>
              </w:rPr>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5</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t xml:space="preserve">12</w:t>
            </w:r>
            <w:r>
              <w:rPr>
                <w:rFonts w:hint="eastAsia" w:ascii="宋体" w:hAnsi="宋体" w:cs="Times New Roman"/>
                <w:sz w:val="21"/>
                <w:szCs w:val="21"/>
                <w:highlight w:val="none"/>
                <w:u w:val="single"/>
              </w:rPr>
              <w:t xml:space="preserve">月25</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点30</w:t>
            </w:r>
            <w:r>
              <w:rPr>
                <w:rFonts w:hint="eastAsia" w:ascii="宋体" w:hAnsi="宋体" w:cs="Times New Roman"/>
                <w:sz w:val="21"/>
                <w:szCs w:val="21"/>
                <w:highlight w:val="none"/>
                <w:u w:val="single"/>
              </w:rPr>
              <w:t xml:space="preserve">分</w:t>
            </w:r>
            <w:r/>
            <w:r>
              <w:rPr>
                <w:rFonts w:hint="eastAsia" w:ascii="宋体" w:hAnsi="宋体" w:cs="Times New Roman"/>
                <w:sz w:val="21"/>
                <w:szCs w:val="21"/>
                <w:highlight w:val="none"/>
              </w:rPr>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9"/>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059"/>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3" w:name="_Toc7166"/>
      <w:r/>
      <w:bookmarkStart w:id="4" w:name="_Toc28592"/>
      <w:r/>
      <w:r/>
    </w:p>
    <w:p>
      <w:pPr>
        <w:ind w:left="0"/>
        <w:jc w:val="center"/>
        <w:rPr>
          <w:rFonts w:ascii="宋体" w:hAnsi="宋体"/>
          <w:b/>
          <w:sz w:val="44"/>
          <w:szCs w:val="22"/>
          <w:highlight w:val="none"/>
        </w:rPr>
      </w:pPr>
      <w:r>
        <w:rPr>
          <w:rFonts w:ascii="宋体" w:hAnsi="宋体"/>
          <w:b/>
          <w:sz w:val="44"/>
          <w:szCs w:val="22"/>
          <w:highlight w:val="none"/>
        </w:rPr>
      </w:r>
      <w:r/>
    </w:p>
    <w:p>
      <w:pPr>
        <w:pStyle w:val="851"/>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843"/>
        <w:ind w:left="0" w:firstLine="0"/>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826"/>
        <w:ind w:left="431" w:firstLine="17"/>
        <w:jc w:val="center"/>
        <w:spacing w:before="0" w:after="0" w:line="360" w:lineRule="auto"/>
        <w:rPr>
          <w:rStyle w:val="955"/>
          <w:rFonts w:ascii="宋体" w:hAnsi="宋体"/>
          <w:highlight w:val="none"/>
        </w:rPr>
      </w:pPr>
      <w:r>
        <w:rPr>
          <w:rFonts w:hint="eastAsia" w:ascii="宋体" w:hAnsi="宋体"/>
          <w:b/>
          <w:sz w:val="44"/>
          <w:szCs w:val="22"/>
          <w:highlight w:val="none"/>
        </w:rPr>
        <w:br w:type="page" w:clear="all"/>
      </w:r>
      <w:bookmarkStart w:id="5" w:name="_Toc165274502"/>
      <w:r>
        <w:rPr>
          <w:rFonts w:hint="eastAsia" w:ascii="宋体" w:hAnsi="宋体"/>
          <w:b/>
          <w:sz w:val="44"/>
          <w:szCs w:val="22"/>
          <w:highlight w:val="none"/>
        </w:rPr>
        <w:t xml:space="preserve">第一章  投标邀请函</w:t>
      </w:r>
      <w:bookmarkEnd w:id="3"/>
      <w:r/>
      <w:bookmarkEnd w:id="4"/>
      <w:r/>
      <w:bookmarkEnd w:id="5"/>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苏州市双创中心物业管理服务</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w:t>
      </w:r>
      <w:r>
        <w:rPr>
          <w:rFonts w:ascii="宋体" w:hAnsi="宋体"/>
          <w:b/>
          <w:sz w:val="21"/>
          <w:szCs w:val="21"/>
          <w:highlight w:val="none"/>
          <w:u w:val="single"/>
        </w:rPr>
        <w:t xml:space="preserve">5</w:t>
      </w:r>
      <w:r>
        <w:rPr>
          <w:rFonts w:hint="eastAsia" w:ascii="宋体" w:hAnsi="宋体"/>
          <w:b/>
          <w:sz w:val="21"/>
          <w:szCs w:val="21"/>
          <w:highlight w:val="none"/>
          <w:u w:val="single"/>
        </w:rPr>
        <w:t xml:space="preserve">年</w:t>
      </w:r>
      <w:r>
        <w:rPr>
          <w:rFonts w:ascii="宋体" w:hAnsi="宋体"/>
          <w:b/>
          <w:sz w:val="21"/>
          <w:szCs w:val="21"/>
          <w:highlight w:val="none"/>
          <w:u w:val="single"/>
        </w:rPr>
      </w:r>
      <w:r>
        <w:rPr>
          <w:rFonts w:ascii="宋体" w:hAnsi="宋体" w:cs="Times New Roman"/>
          <w:sz w:val="21"/>
          <w:szCs w:val="21"/>
          <w:highlight w:val="none"/>
          <w:u w:val="single"/>
        </w:rPr>
        <w:t xml:space="preserve">12</w:t>
      </w:r>
      <w:r>
        <w:rPr>
          <w:rFonts w:hint="eastAsia" w:ascii="宋体" w:hAnsi="宋体" w:cs="Times New Roman"/>
          <w:sz w:val="21"/>
          <w:szCs w:val="21"/>
          <w:highlight w:val="none"/>
          <w:u w:val="single"/>
        </w:rPr>
        <w:t xml:space="preserve">月25</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点30</w:t>
      </w:r>
      <w:r>
        <w:rPr>
          <w:rFonts w:hint="eastAsia" w:ascii="宋体" w:hAnsi="宋体" w:cs="Times New Roman"/>
          <w:sz w:val="21"/>
          <w:szCs w:val="21"/>
          <w:highlight w:val="none"/>
          <w:u w:val="single"/>
        </w:rPr>
        <w:t xml:space="preserve">分</w:t>
      </w:r>
      <w:r/>
      <w:r>
        <w:rPr>
          <w:rFonts w:ascii="宋体" w:hAnsi="宋体"/>
          <w:b/>
          <w:sz w:val="21"/>
          <w:szCs w:val="21"/>
          <w:highlight w:val="none"/>
          <w:u w:val="single"/>
        </w:rPr>
      </w:r>
      <w:r>
        <w:rPr>
          <w:rFonts w:hint="eastAsia" w:ascii="宋体" w:hAnsi="宋体"/>
          <w:b/>
          <w:sz w:val="21"/>
          <w:szCs w:val="21"/>
          <w:highlight w:val="none"/>
          <w:u w:val="single"/>
        </w:rPr>
        <w:t xml:space="preserve">（北京时间）</w:t>
      </w:r>
      <w:r>
        <w:rPr>
          <w:rFonts w:hint="eastAsia" w:ascii="宋体" w:hAnsi="宋体"/>
          <w:b/>
          <w:sz w:val="21"/>
          <w:szCs w:val="21"/>
          <w:highlight w:val="none"/>
        </w:rPr>
        <w:t xml:space="preserve">前递交投标文件。</w:t>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1.项目编号：JSZC-320500-JZCG-G2025-0670</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2.项目名称：苏州市双创中心物业管理服务</w:t>
      </w:r>
      <w:r>
        <w:rPr>
          <w:rFonts w:ascii="宋体" w:hAnsi="宋体"/>
          <w:sz w:val="21"/>
          <w:szCs w:val="21"/>
          <w:highlight w:val="none"/>
        </w:rPr>
        <w:t xml:space="preserve"> </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4.预算金额：人民币壹佰玖拾万元整（¥1900000.00）</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5.最高限价：人民币壹佰玖拾万元整（¥1900000.00）</w:t>
      </w:r>
      <w:r>
        <w:rPr>
          <w:rFonts w:ascii="宋体" w:hAnsi="宋体"/>
          <w:sz w:val="21"/>
          <w:szCs w:val="21"/>
          <w:highlight w:val="none"/>
        </w:rPr>
        <w:t xml:space="preserve"> </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6.合同履行期限：自合同签订之日起自2026年12月10日</w:t>
      </w:r>
      <w:r/>
    </w:p>
    <w:p>
      <w:pPr>
        <w:pStyle w:val="843"/>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7.采购需求：苏州市双创中心物业管理服务</w:t>
      </w:r>
      <w:r>
        <w:rPr>
          <w:rFonts w:ascii="宋体" w:hAnsi="宋体"/>
          <w:sz w:val="21"/>
          <w:szCs w:val="21"/>
          <w:highlight w:val="none"/>
        </w:rPr>
        <w:t xml:space="preserve"> </w:t>
      </w:r>
      <w:r>
        <w:rPr>
          <w:rFonts w:hint="eastAsia" w:ascii="宋体" w:hAnsi="宋体"/>
          <w:sz w:val="21"/>
          <w:szCs w:val="21"/>
          <w:highlight w:val="none"/>
        </w:rPr>
        <w:t xml:space="preserve">（详见第四章）</w:t>
      </w:r>
      <w:r/>
    </w:p>
    <w:p>
      <w:pPr>
        <w:pStyle w:val="843"/>
        <w:ind w:left="0" w:firstLine="400"/>
        <w:spacing w:line="360" w:lineRule="auto"/>
        <w:rPr>
          <w:rStyle w:val="891"/>
          <w:rFonts w:hint="eastAsia" w:ascii="宋体" w:hAnsi="宋体" w:eastAsia="宋体" w:cs="宋体"/>
          <w:sz w:val="21"/>
          <w:szCs w:val="21"/>
          <w:highlight w:val="none"/>
        </w:rPr>
      </w:pPr>
      <w:r>
        <w:rPr>
          <w:rStyle w:val="891"/>
          <w:rFonts w:hint="eastAsia"/>
          <w:highlight w:val="none"/>
          <w:lang w:val="en-US" w:eastAsia="zh-CN"/>
        </w:rPr>
        <w:t xml:space="preserve">本次物业服务</w:t>
      </w:r>
      <w:r>
        <w:rPr>
          <w:rStyle w:val="891"/>
          <w:rFonts w:hint="eastAsia" w:ascii="宋体" w:hAnsi="宋体" w:eastAsia="宋体" w:cs="宋体"/>
          <w:sz w:val="21"/>
          <w:szCs w:val="21"/>
          <w:highlight w:val="none"/>
        </w:rPr>
        <w:t xml:space="preserve">包含但不限于下列内容:</w:t>
      </w:r>
      <w:r/>
    </w:p>
    <w:p>
      <w:pPr>
        <w:pStyle w:val="843"/>
        <w:ind w:left="0" w:firstLine="420"/>
        <w:spacing w:line="360" w:lineRule="auto"/>
        <w:rPr>
          <w:rStyle w:val="891"/>
          <w:rFonts w:hint="eastAsia" w:ascii="宋体" w:hAnsi="宋体" w:eastAsia="宋体" w:cs="宋体"/>
          <w:sz w:val="21"/>
          <w:szCs w:val="21"/>
          <w:highlight w:val="none"/>
        </w:rPr>
      </w:pPr>
      <w:r>
        <w:rPr>
          <w:rStyle w:val="891"/>
          <w:rFonts w:hint="eastAsia" w:ascii="宋体" w:hAnsi="宋体" w:eastAsia="宋体" w:cs="宋体"/>
          <w:sz w:val="21"/>
          <w:szCs w:val="21"/>
          <w:highlight w:val="none"/>
        </w:rPr>
        <w:t xml:space="preserve">（1）提供24小时保安及消防管理服务，项目内秩序维护服务及地面、地下停车场管理及代收费服务，高压配电房的值守及管理；</w:t>
      </w:r>
      <w:r/>
    </w:p>
    <w:p>
      <w:pPr>
        <w:pStyle w:val="843"/>
        <w:ind w:left="0" w:firstLine="420"/>
        <w:spacing w:line="360" w:lineRule="auto"/>
        <w:rPr>
          <w:rStyle w:val="891"/>
          <w:rFonts w:hint="eastAsia" w:ascii="宋体" w:hAnsi="宋体" w:eastAsia="宋体" w:cs="宋体"/>
          <w:sz w:val="21"/>
          <w:szCs w:val="21"/>
          <w:highlight w:val="none"/>
        </w:rPr>
      </w:pPr>
      <w:r>
        <w:rPr>
          <w:rStyle w:val="891"/>
          <w:rFonts w:hint="eastAsia" w:ascii="宋体" w:hAnsi="宋体" w:eastAsia="宋体" w:cs="宋体"/>
          <w:sz w:val="21"/>
          <w:szCs w:val="21"/>
          <w:highlight w:val="none"/>
        </w:rPr>
        <w:t xml:space="preserve">（2）提供大楼内部公共区域及规划红线内外围保洁服务，包括隔油池清理，生活垃圾清运服务；</w:t>
      </w:r>
      <w:r/>
    </w:p>
    <w:p>
      <w:pPr>
        <w:pStyle w:val="843"/>
        <w:ind w:left="0" w:firstLine="420"/>
        <w:spacing w:line="360" w:lineRule="auto"/>
        <w:rPr>
          <w:rStyle w:val="891"/>
          <w:rFonts w:hint="eastAsia" w:ascii="宋体" w:hAnsi="宋体" w:eastAsia="宋体" w:cs="宋体"/>
          <w:sz w:val="21"/>
          <w:szCs w:val="21"/>
          <w:highlight w:val="none"/>
        </w:rPr>
      </w:pPr>
      <w:r>
        <w:rPr>
          <w:rStyle w:val="891"/>
          <w:rFonts w:hint="eastAsia" w:ascii="宋体" w:hAnsi="宋体" w:eastAsia="宋体" w:cs="宋体"/>
          <w:sz w:val="21"/>
          <w:szCs w:val="21"/>
          <w:highlight w:val="none"/>
        </w:rPr>
        <w:t xml:space="preserve">（3）提供绿化养护服务；绿化租摆服务，需提供植物清单（执行时由甲方审定）；</w:t>
      </w:r>
      <w:r/>
    </w:p>
    <w:p>
      <w:pPr>
        <w:pStyle w:val="843"/>
        <w:ind w:left="0" w:firstLine="420"/>
        <w:spacing w:line="360" w:lineRule="auto"/>
        <w:rPr>
          <w:rStyle w:val="891"/>
          <w:rFonts w:hint="eastAsia" w:ascii="宋体" w:hAnsi="宋体" w:eastAsia="宋体" w:cs="宋体"/>
          <w:sz w:val="21"/>
          <w:szCs w:val="21"/>
          <w:highlight w:val="none"/>
        </w:rPr>
      </w:pPr>
      <w:r>
        <w:rPr>
          <w:rStyle w:val="891"/>
          <w:rFonts w:hint="eastAsia" w:ascii="宋体" w:hAnsi="宋体" w:eastAsia="宋体" w:cs="宋体"/>
          <w:sz w:val="21"/>
          <w:szCs w:val="21"/>
          <w:highlight w:val="none"/>
        </w:rPr>
        <w:t xml:space="preserve">（4）提供内部食堂餐饮（含小型便利店）。</w:t>
      </w:r>
      <w:r/>
    </w:p>
    <w:p>
      <w:pPr>
        <w:pStyle w:val="843"/>
        <w:ind w:left="0" w:firstLine="420"/>
        <w:spacing w:line="360" w:lineRule="auto"/>
        <w:rPr>
          <w:rStyle w:val="891"/>
          <w:rFonts w:hint="eastAsia" w:ascii="宋体" w:hAnsi="宋体" w:eastAsia="宋体" w:cs="宋体"/>
          <w:sz w:val="21"/>
          <w:szCs w:val="21"/>
          <w:highlight w:val="none"/>
        </w:rPr>
      </w:pPr>
      <w:r>
        <w:rPr>
          <w:rStyle w:val="891"/>
          <w:rFonts w:hint="eastAsia" w:ascii="宋体" w:hAnsi="宋体" w:eastAsia="宋体" w:cs="宋体"/>
          <w:sz w:val="21"/>
          <w:szCs w:val="21"/>
          <w:highlight w:val="none"/>
        </w:rPr>
        <w:t xml:space="preserve">（5）提供前台客户服务及会务服务；</w:t>
      </w:r>
      <w:r/>
    </w:p>
    <w:p>
      <w:pPr>
        <w:pStyle w:val="843"/>
        <w:ind w:left="0" w:firstLine="420"/>
        <w:spacing w:line="360" w:lineRule="auto"/>
        <w:rPr>
          <w:rStyle w:val="891"/>
          <w:rFonts w:hint="eastAsia" w:ascii="宋体" w:hAnsi="宋体" w:eastAsia="宋体" w:cs="宋体"/>
          <w:sz w:val="21"/>
          <w:szCs w:val="21"/>
          <w:highlight w:val="none"/>
        </w:rPr>
      </w:pPr>
      <w:r>
        <w:rPr>
          <w:rStyle w:val="891"/>
          <w:rFonts w:hint="eastAsia" w:ascii="宋体" w:hAnsi="宋体" w:eastAsia="宋体" w:cs="宋体"/>
          <w:sz w:val="21"/>
          <w:szCs w:val="21"/>
          <w:highlight w:val="none"/>
        </w:rPr>
        <w:t xml:space="preserve">（6）协助配合房屋建筑主体维护、公共设施设备（电梯3台、智能化系统、消防系统、中央空调系统、高压配电室预防性试验等）的维保、养护及维修服务；</w:t>
      </w:r>
      <w:r/>
    </w:p>
    <w:p>
      <w:pPr>
        <w:pStyle w:val="843"/>
        <w:ind w:left="0" w:firstLine="420"/>
        <w:spacing w:line="360" w:lineRule="auto"/>
        <w:rPr>
          <w:rStyle w:val="891"/>
          <w:rFonts w:hint="eastAsia" w:ascii="宋体" w:hAnsi="宋体" w:eastAsia="宋体" w:cs="宋体"/>
          <w:sz w:val="21"/>
          <w:szCs w:val="21"/>
          <w:highlight w:val="none"/>
        </w:rPr>
      </w:pPr>
      <w:r>
        <w:rPr>
          <w:rStyle w:val="891"/>
          <w:rFonts w:hint="eastAsia" w:ascii="宋体" w:hAnsi="宋体" w:eastAsia="宋体" w:cs="宋体"/>
          <w:sz w:val="21"/>
          <w:szCs w:val="21"/>
          <w:highlight w:val="none"/>
        </w:rPr>
        <w:t xml:space="preserve">（7）提供大楼公共能耗的使用、节能、管理、合理分摊服务以及费用代收取服务；</w:t>
      </w:r>
      <w:r/>
    </w:p>
    <w:p>
      <w:pPr>
        <w:pStyle w:val="843"/>
        <w:ind w:left="0" w:firstLine="420"/>
        <w:spacing w:line="360" w:lineRule="auto"/>
        <w:rPr>
          <w:rStyle w:val="891"/>
          <w:rFonts w:hint="eastAsia" w:ascii="宋体" w:hAnsi="宋体" w:eastAsia="宋体" w:cs="宋体"/>
          <w:sz w:val="21"/>
          <w:szCs w:val="21"/>
          <w:highlight w:val="none"/>
        </w:rPr>
      </w:pPr>
      <w:r>
        <w:rPr>
          <w:rStyle w:val="891"/>
          <w:rFonts w:hint="eastAsia" w:ascii="宋体" w:hAnsi="宋体" w:eastAsia="宋体" w:cs="宋体"/>
          <w:sz w:val="21"/>
          <w:szCs w:val="21"/>
          <w:highlight w:val="none"/>
        </w:rPr>
        <w:t xml:space="preserve">（8）提供服务要求所需工具、物品及耗材，为公共卫生间提供卷纸、擦手纸和洗手液等用品；</w:t>
      </w:r>
      <w:r/>
    </w:p>
    <w:p>
      <w:pPr>
        <w:pStyle w:val="843"/>
        <w:ind w:left="0" w:firstLine="420"/>
        <w:spacing w:line="360" w:lineRule="auto"/>
        <w:rPr>
          <w:rStyle w:val="891"/>
          <w:rFonts w:hint="eastAsia" w:ascii="宋体" w:hAnsi="宋体" w:eastAsia="宋体" w:cs="宋体"/>
          <w:sz w:val="21"/>
          <w:szCs w:val="21"/>
          <w:highlight w:val="none"/>
        </w:rPr>
      </w:pPr>
      <w:r>
        <w:rPr>
          <w:rStyle w:val="891"/>
          <w:rFonts w:hint="eastAsia" w:ascii="宋体" w:hAnsi="宋体" w:eastAsia="宋体" w:cs="宋体"/>
          <w:sz w:val="21"/>
          <w:szCs w:val="21"/>
          <w:highlight w:val="none"/>
        </w:rPr>
        <w:t xml:space="preserve">（9）为大楼提供适合大楼服务所需的公共责任险。</w:t>
      </w:r>
      <w:r/>
    </w:p>
    <w:p>
      <w:pPr>
        <w:pStyle w:val="843"/>
        <w:ind w:left="0" w:firstLine="420"/>
        <w:spacing w:line="360" w:lineRule="auto"/>
        <w:rPr>
          <w:rFonts w:hint="eastAsia" w:ascii="宋体" w:hAnsi="宋体" w:eastAsia="宋体" w:cs="宋体"/>
          <w:sz w:val="21"/>
          <w:szCs w:val="21"/>
          <w:highlight w:val="none"/>
        </w:rPr>
      </w:pPr>
      <w:r>
        <w:rPr>
          <w:rStyle w:val="891"/>
          <w:rFonts w:hint="eastAsia" w:ascii="宋体" w:hAnsi="宋体" w:eastAsia="宋体" w:cs="宋体"/>
          <w:sz w:val="21"/>
          <w:szCs w:val="21"/>
          <w:highlight w:val="none"/>
        </w:rPr>
        <w:t xml:space="preserve">（10）乙方负责管理区域内的其他物业服务。</w:t>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w:t>
      </w:r>
      <w:r>
        <w:rPr>
          <w:rFonts w:hint="eastAsia" w:ascii="宋体" w:hAnsi="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3.本项目的特定资格要求：无</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843"/>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苏州现场办理地址：苏州高新区邓尉路105号狮山科技馆1楼服务大厅</w:t>
      </w:r>
      <w:r>
        <w:rPr>
          <w:rFonts w:hint="eastAsia" w:ascii="宋体" w:hAnsi="宋体"/>
          <w:b/>
          <w:sz w:val="21"/>
          <w:szCs w:val="21"/>
          <w:highlight w:val="none"/>
        </w:rPr>
        <w:t xml:space="preserve">。</w:t>
      </w:r>
      <w:r>
        <w:rPr>
          <w:rFonts w:hint="eastAsia" w:ascii="宋体" w:hAnsi="宋体"/>
          <w:b/>
          <w:sz w:val="21"/>
          <w:szCs w:val="21"/>
          <w:highlight w:val="none"/>
        </w:rPr>
        <w:t xml:space="preserve">咨询电话</w:t>
      </w:r>
      <w:r>
        <w:rPr>
          <w:rFonts w:hint="eastAsia" w:ascii="宋体" w:hAnsi="宋体"/>
          <w:b/>
          <w:sz w:val="21"/>
          <w:szCs w:val="21"/>
          <w:highlight w:val="none"/>
        </w:rPr>
        <w:t xml:space="preserve">：</w:t>
      </w:r>
      <w:r>
        <w:rPr>
          <w:rFonts w:hint="eastAsia" w:ascii="宋体" w:hAnsi="宋体"/>
          <w:b/>
          <w:sz w:val="21"/>
          <w:szCs w:val="21"/>
          <w:highlight w:val="none"/>
        </w:rPr>
        <w:t xml:space="preserve">0512-65737699</w:t>
      </w:r>
      <w:r>
        <w:rPr>
          <w:rFonts w:hint="eastAsia" w:ascii="宋体" w:hAnsi="宋体"/>
          <w:b/>
          <w:sz w:val="21"/>
          <w:szCs w:val="21"/>
          <w:highlight w:val="none"/>
        </w:rPr>
        <w:t xml:space="preserve">。</w:t>
      </w:r>
      <w:r>
        <w:rPr>
          <w:rFonts w:hint="eastAsia" w:ascii="宋体" w:hAnsi="宋体"/>
          <w:b/>
          <w:sz w:val="21"/>
          <w:szCs w:val="21"/>
          <w:highlight w:val="none"/>
        </w:rPr>
      </w:r>
      <w:r/>
    </w:p>
    <w:p>
      <w:pPr>
        <w:pStyle w:val="843"/>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r>
        <w:rPr>
          <w:rFonts w:ascii="宋体" w:hAnsi="宋体"/>
          <w:sz w:val="21"/>
          <w:szCs w:val="21"/>
          <w:highlight w:val="none"/>
        </w:rPr>
        <w:t xml:space="preserve">13914088964</w:t>
      </w:r>
      <w:r>
        <w:rPr>
          <w:rFonts w:hint="eastAsia" w:ascii="宋体" w:hAnsi="宋体"/>
          <w:sz w:val="21"/>
          <w:szCs w:val="21"/>
          <w:highlight w:val="none"/>
        </w:rPr>
        <w:t xml:space="preserve">、0512-69820854；智能客服：登录苏采云系统后，联系系统右下方智能客服图标进行咨询。</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5</w:t>
      </w:r>
      <w:r>
        <w:rPr>
          <w:rFonts w:hint="eastAsia" w:ascii="宋体" w:hAnsi="宋体"/>
          <w:sz w:val="21"/>
          <w:szCs w:val="21"/>
          <w:highlight w:val="none"/>
          <w:u w:val="single"/>
        </w:rPr>
        <w:t xml:space="preserve">年</w:t>
      </w:r>
      <w:r>
        <w:rPr>
          <w:rFonts w:ascii="宋体" w:hAnsi="宋体" w:cs="Times New Roman"/>
          <w:sz w:val="21"/>
          <w:szCs w:val="21"/>
          <w:highlight w:val="none"/>
          <w:u w:val="single"/>
        </w:rPr>
        <w:t xml:space="preserve">12</w:t>
      </w:r>
      <w:r>
        <w:rPr>
          <w:rFonts w:hint="eastAsia" w:ascii="宋体" w:hAnsi="宋体" w:cs="Times New Roman"/>
          <w:sz w:val="21"/>
          <w:szCs w:val="21"/>
          <w:highlight w:val="none"/>
          <w:u w:val="single"/>
        </w:rPr>
        <w:t xml:space="preserve">月25</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点30</w:t>
      </w:r>
      <w:r>
        <w:rPr>
          <w:rFonts w:hint="eastAsia" w:ascii="宋体" w:hAnsi="宋体" w:cs="Times New Roman"/>
          <w:sz w:val="21"/>
          <w:szCs w:val="21"/>
          <w:highlight w:val="none"/>
          <w:u w:val="single"/>
        </w:rPr>
        <w:t xml:space="preserve">分</w:t>
      </w:r>
      <w:r/>
      <w:r>
        <w:rPr>
          <w:rFonts w:hint="eastAsia" w:ascii="宋体" w:hAnsi="宋体"/>
          <w:sz w:val="21"/>
          <w:szCs w:val="21"/>
          <w:highlight w:val="none"/>
          <w:u w:val="single"/>
        </w:rPr>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5</w:t>
      </w:r>
      <w:r>
        <w:rPr>
          <w:rFonts w:hint="eastAsia" w:ascii="宋体" w:hAnsi="宋体"/>
          <w:sz w:val="21"/>
          <w:szCs w:val="21"/>
          <w:highlight w:val="none"/>
          <w:u w:val="single"/>
        </w:rPr>
        <w:t xml:space="preserve">年</w:t>
      </w:r>
      <w:r>
        <w:rPr>
          <w:rFonts w:ascii="宋体" w:hAnsi="宋体" w:cs="Times New Roman"/>
          <w:sz w:val="21"/>
          <w:szCs w:val="21"/>
          <w:highlight w:val="none"/>
          <w:u w:val="single"/>
        </w:rPr>
        <w:t xml:space="preserve">12</w:t>
      </w:r>
      <w:r>
        <w:rPr>
          <w:rFonts w:hint="eastAsia" w:ascii="宋体" w:hAnsi="宋体" w:cs="Times New Roman"/>
          <w:sz w:val="21"/>
          <w:szCs w:val="21"/>
          <w:highlight w:val="none"/>
          <w:u w:val="single"/>
        </w:rPr>
        <w:t xml:space="preserve">月25</w:t>
      </w:r>
      <w:r>
        <w:rPr>
          <w:rFonts w:hint="eastAsia" w:ascii="宋体" w:hAnsi="宋体" w:cs="Times New Roman"/>
          <w:sz w:val="21"/>
          <w:szCs w:val="21"/>
          <w:highlight w:val="none"/>
          <w:u w:val="single"/>
        </w:rPr>
        <w:t xml:space="preserve">日13</w:t>
      </w:r>
      <w:r>
        <w:rPr>
          <w:rFonts w:hint="eastAsia" w:ascii="宋体" w:hAnsi="宋体" w:cs="Times New Roman"/>
          <w:sz w:val="21"/>
          <w:szCs w:val="21"/>
          <w:highlight w:val="none"/>
          <w:u w:val="single"/>
        </w:rPr>
        <w:t xml:space="preserve">点30</w:t>
      </w:r>
      <w:r>
        <w:rPr>
          <w:rFonts w:hint="eastAsia" w:ascii="宋体" w:hAnsi="宋体" w:cs="Times New Roman"/>
          <w:sz w:val="21"/>
          <w:szCs w:val="21"/>
          <w:highlight w:val="none"/>
          <w:u w:val="single"/>
        </w:rPr>
        <w:t xml:space="preserve">分</w:t>
      </w:r>
      <w:r/>
      <w:r>
        <w:rPr>
          <w:rFonts w:hint="eastAsia" w:ascii="宋体" w:hAnsi="宋体"/>
          <w:sz w:val="21"/>
          <w:szCs w:val="21"/>
          <w:highlight w:val="none"/>
          <w:u w:val="single"/>
        </w:rPr>
      </w:r>
      <w:r>
        <w:rPr>
          <w:rFonts w:hint="eastAsia" w:ascii="宋体" w:hAnsi="宋体"/>
          <w:sz w:val="21"/>
          <w:szCs w:val="21"/>
          <w:highlight w:val="none"/>
        </w:rPr>
        <w:t xml:space="preserve">（北京时间）；</w:t>
      </w:r>
      <w:r/>
    </w:p>
    <w:p>
      <w:pPr>
        <w:pStyle w:val="843"/>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http://jszfcg.jsczt.cn/</w:t>
      </w:r>
      <w:r>
        <w:rPr>
          <w:rFonts w:hint="eastAsia" w:ascii="宋体" w:hAnsi="宋体"/>
          <w:sz w:val="21"/>
          <w:szCs w:val="21"/>
          <w:highlight w:val="none"/>
        </w:rPr>
        <w:t xml:space="preserve">）</w:t>
      </w:r>
      <w:r/>
    </w:p>
    <w:p>
      <w:pPr>
        <w:pStyle w:val="843"/>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843"/>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3"/>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83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4"/>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884"/>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884"/>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884"/>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highlight w:val="none"/>
              </w:rPr>
              <w:t xml:space="preserve">苏财购〔2021〕82号</w:t>
            </w:r>
            <w:r>
              <w:rPr>
                <w:rFonts w:hint="eastAsia" w:cs="宋体" w:asciiTheme="minorEastAsia" w:hAnsiTheme="minorEastAsia" w:eastAsiaTheme="minorEastAsia"/>
                <w:color w:val="000000"/>
                <w:sz w:val="21"/>
                <w:szCs w:val="21"/>
                <w:highlight w:val="none"/>
              </w:rPr>
              <w:t xml:space="preserve">)及苏州市财政局、人民银行苏州市分行相关文件要求，按照双方自愿的原则提供便捷、优惠的贷款服务。</w:t>
            </w:r>
            <w:r/>
          </w:p>
        </w:tc>
      </w:tr>
    </w:tbl>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名称：苏州市科技服务中心 </w:t>
      </w:r>
      <w:r>
        <w:rPr>
          <w:rFonts w:ascii="宋体" w:hAnsi="宋体"/>
          <w:sz w:val="21"/>
          <w:szCs w:val="21"/>
          <w:highlight w:val="none"/>
        </w:rPr>
        <w:t xml:space="preserve">                                      </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地址：苏州市邓尉路1号</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联系人：孙游天</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联系方式：15501680156</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名称：苏州市政府集中采购中心 </w:t>
      </w:r>
      <w:r/>
    </w:p>
    <w:p>
      <w:pPr>
        <w:pStyle w:val="843"/>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地址：苏州高新区邓尉路105号狮山科技馆7楼</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联系方式：0512-69820691</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项目联系人：朱工、丁工</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电话：0512-69820691</w:t>
      </w:r>
      <w:r/>
    </w:p>
    <w:p>
      <w:pPr>
        <w:ind w:left="0" w:firstLine="420"/>
        <w:spacing w:line="460" w:lineRule="exact"/>
        <w:rPr>
          <w:rFonts w:ascii="宋体" w:hAnsi="宋体"/>
          <w:sz w:val="21"/>
          <w:szCs w:val="21"/>
          <w:highlight w:val="none"/>
        </w:rPr>
      </w:pPr>
      <w:r>
        <w:rPr>
          <w:rFonts w:ascii="宋体" w:hAnsi="宋体"/>
          <w:sz w:val="21"/>
          <w:szCs w:val="21"/>
          <w:highlight w:val="none"/>
        </w:rPr>
      </w:r>
      <w:r/>
    </w:p>
    <w:p>
      <w:pPr>
        <w:ind w:left="0" w:firstLine="420"/>
        <w:spacing w:line="460" w:lineRule="exact"/>
        <w:rPr>
          <w:rFonts w:ascii="宋体" w:hAnsi="宋体"/>
          <w:sz w:val="21"/>
          <w:szCs w:val="21"/>
          <w:highlight w:val="none"/>
        </w:rPr>
      </w:pPr>
      <w:r>
        <w:rPr>
          <w:rFonts w:ascii="宋体" w:hAnsi="宋体"/>
          <w:sz w:val="21"/>
          <w:szCs w:val="21"/>
          <w:highlight w:val="none"/>
        </w:rPr>
      </w:r>
      <w:r/>
    </w:p>
    <w:p>
      <w:pPr>
        <w:pStyle w:val="837"/>
        <w:rPr>
          <w:highlight w:val="none"/>
        </w:rPr>
      </w:pPr>
      <w:r>
        <w:rPr>
          <w:highlight w:val="none"/>
        </w:rPr>
      </w:r>
      <w:r/>
    </w:p>
    <w:p>
      <w:pPr>
        <w:rPr>
          <w:highlight w:val="none"/>
        </w:rPr>
      </w:pPr>
      <w:r>
        <w:rPr>
          <w:highlight w:val="none"/>
        </w:rPr>
      </w:r>
      <w:r/>
    </w:p>
    <w:p>
      <w:pPr>
        <w:pStyle w:val="837"/>
        <w:rPr>
          <w:highlight w:val="none"/>
        </w:rPr>
      </w:pPr>
      <w:r>
        <w:rPr>
          <w:highlight w:val="none"/>
        </w:rPr>
      </w:r>
      <w:r/>
    </w:p>
    <w:p>
      <w:pPr>
        <w:rPr>
          <w:highlight w:val="none"/>
        </w:rPr>
      </w:pPr>
      <w:r>
        <w:rPr>
          <w:highlight w:val="none"/>
        </w:rPr>
      </w:r>
      <w:r/>
    </w:p>
    <w:p>
      <w:pPr>
        <w:pStyle w:val="837"/>
        <w:rPr>
          <w:highlight w:val="none"/>
        </w:rPr>
      </w:pPr>
      <w:r>
        <w:rPr>
          <w:highlight w:val="none"/>
        </w:rPr>
      </w:r>
      <w:r/>
    </w:p>
    <w:p>
      <w:pPr>
        <w:rPr>
          <w:highlight w:val="none"/>
        </w:rPr>
      </w:pPr>
      <w:r>
        <w:rPr>
          <w:highlight w:val="none"/>
        </w:rPr>
      </w:r>
      <w:r/>
    </w:p>
    <w:p>
      <w:pPr>
        <w:pStyle w:val="837"/>
        <w:rPr>
          <w:highlight w:val="none"/>
        </w:rPr>
      </w:pPr>
      <w:r>
        <w:rPr>
          <w:highlight w:val="none"/>
        </w:rPr>
      </w:r>
      <w:r/>
    </w:p>
    <w:p>
      <w:pPr>
        <w:rPr>
          <w:highlight w:val="none"/>
        </w:rPr>
      </w:pPr>
      <w:r>
        <w:rPr>
          <w:highlight w:val="none"/>
        </w:rPr>
      </w:r>
      <w:r/>
    </w:p>
    <w:p>
      <w:pPr>
        <w:pStyle w:val="837"/>
        <w:ind w:left="0" w:firstLine="0"/>
        <w:rPr>
          <w:highlight w:val="none"/>
        </w:rPr>
      </w:pPr>
      <w:r>
        <w:rPr>
          <w:highlight w:val="none"/>
        </w:rPr>
      </w:r>
      <w:r/>
    </w:p>
    <w:p>
      <w:pPr>
        <w:rPr>
          <w:rFonts w:ascii="宋体" w:hAnsi="宋体"/>
          <w:b/>
          <w:sz w:val="44"/>
          <w:szCs w:val="22"/>
          <w:highlight w:val="none"/>
        </w:rPr>
      </w:pPr>
      <w:r/>
      <w:bookmarkStart w:id="6" w:name="_Toc165274503"/>
      <w:r/>
      <w:bookmarkStart w:id="7" w:name="_Toc2412"/>
      <w:r/>
      <w:bookmarkStart w:id="8" w:name="_Toc6217"/>
      <w:r>
        <w:rPr>
          <w:rFonts w:ascii="宋体" w:hAnsi="宋体"/>
          <w:b/>
          <w:sz w:val="44"/>
          <w:szCs w:val="22"/>
          <w:highlight w:val="none"/>
        </w:rPr>
        <w:br w:type="page" w:clear="all"/>
      </w:r>
      <w:r/>
    </w:p>
    <w:p>
      <w:pPr>
        <w:pStyle w:val="826"/>
        <w:ind w:left="0" w:firstLine="0"/>
        <w:jc w:val="center"/>
        <w:rPr>
          <w:rFonts w:ascii="宋体" w:hAnsi="宋体"/>
          <w:b/>
          <w:sz w:val="44"/>
          <w:szCs w:val="22"/>
          <w:highlight w:val="none"/>
        </w:rPr>
      </w:pPr>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9" w:name="投标人须知"/>
      <w:r/>
      <w:bookmarkEnd w:id="9"/>
      <w:r>
        <w:rPr>
          <w:rFonts w:ascii="宋体" w:hAnsi="宋体"/>
          <w:b/>
          <w:sz w:val="44"/>
          <w:szCs w:val="22"/>
          <w:highlight w:val="none"/>
        </w:rPr>
        <w:t xml:space="preserve">投标人须知</w:t>
      </w:r>
      <w:bookmarkEnd w:id="6"/>
      <w:r/>
      <w:bookmarkEnd w:id="7"/>
      <w:r/>
      <w:bookmarkEnd w:id="8"/>
      <w:r/>
      <w:r/>
    </w:p>
    <w:p>
      <w:pPr>
        <w:pStyle w:val="843"/>
        <w:ind w:left="0" w:firstLine="422"/>
        <w:spacing w:line="360" w:lineRule="auto"/>
        <w:rPr>
          <w:rFonts w:ascii="宋体" w:hAnsi="宋体"/>
          <w:b/>
          <w:sz w:val="21"/>
          <w:szCs w:val="21"/>
          <w:highlight w:val="none"/>
        </w:rPr>
      </w:pPr>
      <w:r/>
      <w:bookmarkStart w:id="10" w:name="_Toc20132"/>
      <w:r/>
      <w:bookmarkStart w:id="11" w:name="_Toc13437"/>
      <w:r>
        <w:rPr>
          <w:rFonts w:hint="eastAsia" w:ascii="宋体" w:hAnsi="宋体"/>
          <w:b/>
          <w:sz w:val="21"/>
          <w:szCs w:val="21"/>
          <w:highlight w:val="none"/>
        </w:rPr>
        <w:t xml:space="preserve">一、说明和释义</w:t>
      </w:r>
      <w:bookmarkEnd w:id="10"/>
      <w:r/>
      <w:bookmarkEnd w:id="11"/>
      <w:r/>
      <w:r/>
    </w:p>
    <w:p>
      <w:pPr>
        <w:pStyle w:val="843"/>
        <w:ind w:left="0" w:firstLine="422"/>
        <w:spacing w:line="360" w:lineRule="auto"/>
        <w:rPr>
          <w:rFonts w:ascii="宋体" w:hAnsi="宋体"/>
          <w:b/>
          <w:sz w:val="21"/>
          <w:szCs w:val="21"/>
          <w:highlight w:val="none"/>
        </w:rPr>
      </w:pPr>
      <w:r/>
      <w:bookmarkStart w:id="12" w:name="_Toc9408"/>
      <w:r>
        <w:rPr>
          <w:rFonts w:hint="eastAsia" w:ascii="宋体" w:hAnsi="宋体"/>
          <w:b/>
          <w:sz w:val="21"/>
          <w:szCs w:val="21"/>
          <w:highlight w:val="none"/>
        </w:rPr>
        <w:t xml:space="preserve">1.说明</w:t>
      </w:r>
      <w:bookmarkEnd w:id="12"/>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843"/>
        <w:ind w:left="0" w:firstLine="422"/>
        <w:spacing w:line="360" w:lineRule="auto"/>
        <w:rPr>
          <w:rFonts w:ascii="宋体" w:hAnsi="宋体"/>
          <w:b/>
          <w:sz w:val="21"/>
          <w:szCs w:val="21"/>
          <w:highlight w:val="none"/>
        </w:rPr>
      </w:pPr>
      <w:r/>
      <w:bookmarkStart w:id="13" w:name="_Toc27555"/>
      <w:r>
        <w:rPr>
          <w:rFonts w:hint="eastAsia" w:ascii="宋体" w:hAnsi="宋体"/>
          <w:b/>
          <w:sz w:val="21"/>
          <w:szCs w:val="21"/>
          <w:highlight w:val="none"/>
        </w:rPr>
        <w:t xml:space="preserve">2.词语释义</w:t>
      </w:r>
      <w:bookmarkEnd w:id="13"/>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投标人（供应商）：是指响应招标、参加投标竞争的法人、其他组织或者自然人。</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4" w:name="_Toc13350"/>
      <w:r/>
      <w:bookmarkStart w:id="15" w:name="_Toc14976"/>
      <w:r/>
      <w:r/>
    </w:p>
    <w:p>
      <w:pPr>
        <w:pStyle w:val="843"/>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4"/>
      <w:r/>
      <w:bookmarkEnd w:id="15"/>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882"/>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882"/>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882"/>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882"/>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882"/>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882"/>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882"/>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882"/>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cs="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2"/>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3.3本项目的特定资格要求：无</w:t>
      </w:r>
      <w:r/>
    </w:p>
    <w:p>
      <w:pPr>
        <w:pStyle w:val="882"/>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882"/>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882"/>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882"/>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843"/>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843"/>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843"/>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6" w:name="_Toc31958"/>
      <w:r/>
      <w:bookmarkStart w:id="17" w:name="_Toc5764"/>
      <w:r/>
      <w:r/>
    </w:p>
    <w:p>
      <w:pPr>
        <w:pStyle w:val="843"/>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6"/>
      <w:r/>
      <w:bookmarkEnd w:id="17"/>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843"/>
        <w:ind w:left="0" w:firstLine="420"/>
        <w:spacing w:line="360" w:lineRule="auto"/>
        <w:rPr>
          <w:rFonts w:ascii="宋体" w:hAnsi="宋体"/>
          <w:sz w:val="21"/>
          <w:szCs w:val="21"/>
          <w:highlight w:val="none"/>
        </w:rPr>
      </w:pPr>
      <w:r/>
      <w:bookmarkStart w:id="18" w:name="_Toc16745"/>
      <w:r/>
      <w:bookmarkStart w:id="19"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843"/>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https://czju.suzhou.gov.cn/zfcg/html/content/20180305093615738.shtml</w:t>
      </w:r>
      <w:r>
        <w:rPr>
          <w:rFonts w:hint="eastAsia" w:ascii="宋体" w:hAnsi="宋体"/>
          <w:sz w:val="21"/>
          <w:szCs w:val="21"/>
          <w:highlight w:val="none"/>
        </w:rPr>
        <w:t xml:space="preserve">。</w:t>
      </w:r>
      <w:r/>
    </w:p>
    <w:p>
      <w:pPr>
        <w:pStyle w:val="843"/>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highlight w:val="none"/>
        </w:rPr>
        <w:t xml:space="preserve">《投标供应商确认函》</w:t>
      </w:r>
      <w:r>
        <w:rPr>
          <w:rFonts w:hint="eastAsia" w:ascii="宋体" w:hAnsi="宋体"/>
          <w:sz w:val="21"/>
          <w:szCs w:val="21"/>
          <w:highlight w:val="none"/>
        </w:rPr>
        <w:t xml:space="preserve">）与质疑函一起递交，否则不予受理。</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质疑联系人：金工</w:t>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联系电话：0512-69826795</w:t>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联系地址：苏州高新区邓尉路105号狮山科技馆7楼</w:t>
      </w:r>
      <w:r>
        <w:rPr>
          <w:rFonts w:hint="eastAsia" w:ascii="宋体" w:hAnsi="宋体"/>
          <w:b/>
          <w:sz w:val="21"/>
          <w:szCs w:val="21"/>
          <w:highlight w:val="none"/>
          <w:lang w:val="en-US" w:eastAsia="zh-CN"/>
        </w:rPr>
        <w:t xml:space="preserve">717室</w:t>
      </w:r>
      <w:r>
        <w:rPr>
          <w:rFonts w:hint="eastAsia" w:ascii="宋体" w:hAnsi="宋体"/>
          <w:b/>
          <w:sz w:val="21"/>
          <w:szCs w:val="21"/>
          <w:highlight w:val="none"/>
        </w:rPr>
        <w:t xml:space="preserve">。</w:t>
      </w:r>
      <w:r/>
    </w:p>
    <w:p>
      <w:pPr>
        <w:rPr>
          <w:highlight w:val="none"/>
        </w:rPr>
      </w:pPr>
      <w:r>
        <w:rPr>
          <w:highlight w:val="none"/>
        </w:rPr>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18"/>
      <w:r/>
      <w:bookmarkEnd w:id="19"/>
      <w:r/>
      <w:r/>
    </w:p>
    <w:p>
      <w:pPr>
        <w:pStyle w:val="843"/>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843"/>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p>
    <w:p>
      <w:pPr>
        <w:pStyle w:val="843"/>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882"/>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882"/>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882"/>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843"/>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843"/>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6</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7</w:t>
      </w:r>
      <w:r>
        <w:rPr>
          <w:rFonts w:hint="eastAsia" w:ascii="宋体" w:hAnsi="宋体"/>
          <w:sz w:val="21"/>
          <w:szCs w:val="21"/>
          <w:highlight w:val="none"/>
        </w:rPr>
        <w:t xml:space="preserve">其它有关资格证明文件。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pStyle w:val="843"/>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5.1</w:t>
      </w:r>
      <w:r>
        <w:rPr>
          <w:rFonts w:hint="eastAsia" w:ascii="宋体" w:hAnsi="宋体"/>
          <w:sz w:val="21"/>
          <w:szCs w:val="21"/>
          <w:highlight w:val="none"/>
        </w:rPr>
        <w:t xml:space="preserve">投标函（格式见第三章）；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14.1.5.2</w:t>
      </w:r>
      <w:r>
        <w:rPr>
          <w:rFonts w:hint="eastAsia" w:ascii="宋体" w:hAnsi="宋体"/>
          <w:sz w:val="21"/>
          <w:szCs w:val="21"/>
          <w:highlight w:val="none"/>
        </w:rPr>
        <w:t xml:space="preserve">偏离表（格式见第三章）；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14.1.5.3</w:t>
      </w:r>
      <w:r>
        <w:rPr>
          <w:rFonts w:hint="eastAsia" w:ascii="宋体" w:hAnsi="宋体"/>
          <w:sz w:val="21"/>
          <w:szCs w:val="21"/>
          <w:highlight w:val="none"/>
        </w:rPr>
        <w:t xml:space="preserve">项目服务人员配置表（格式见第三章）；</w:t>
      </w:r>
      <w:r/>
    </w:p>
    <w:p>
      <w:pPr>
        <w:ind w:left="0" w:firstLine="408"/>
        <w:spacing w:line="360" w:lineRule="auto"/>
        <w:rPr>
          <w:rFonts w:ascii="宋体" w:hAnsi="宋体"/>
          <w:b/>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4.1.5.4</w:t>
      </w:r>
      <w:r>
        <w:rPr>
          <w:rFonts w:hint="eastAsia" w:ascii="宋体" w:hAnsi="宋体"/>
          <w:sz w:val="21"/>
          <w:szCs w:val="21"/>
          <w:highlight w:val="none"/>
        </w:rPr>
        <w:t xml:space="preserve">其他有关符合性证明的文件。</w:t>
      </w:r>
      <w:r/>
    </w:p>
    <w:p>
      <w:pPr>
        <w:pStyle w:val="843"/>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w:t>
      </w:r>
      <w:r>
        <w:rPr>
          <w:rFonts w:hint="eastAsia" w:ascii="宋体" w:hAnsi="宋体"/>
          <w:sz w:val="21"/>
          <w:szCs w:val="21"/>
          <w:highlight w:val="none"/>
        </w:rPr>
        <w:t xml:space="preserve">（供应商根据评分标准制作）</w:t>
      </w:r>
      <w:r/>
    </w:p>
    <w:p>
      <w:pPr>
        <w:ind w:left="0" w:firstLine="408"/>
        <w:spacing w:line="360" w:lineRule="auto"/>
        <w:rPr>
          <w:rFonts w:ascii="宋体" w:hAnsi="宋体" w:cs="Times New Roman"/>
          <w:sz w:val="21"/>
          <w:szCs w:val="21"/>
          <w:highlight w:val="none"/>
          <w:lang w:val="zh-CN"/>
        </w:rPr>
      </w:pPr>
      <w:r>
        <w:rPr>
          <w:rFonts w:ascii="宋体" w:hAnsi="宋体"/>
          <w:sz w:val="21"/>
          <w:szCs w:val="21"/>
          <w:highlight w:val="none"/>
        </w:rPr>
        <w:t xml:space="preserve">14.1.7</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p>
    <w:p>
      <w:pPr>
        <w:pStyle w:val="1059"/>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059"/>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14.1.5.4</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059"/>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w:t>
      </w:r>
      <w:r>
        <w:rPr>
          <w:rFonts w:hint="eastAsia" w:ascii="宋体" w:hAnsi="宋体"/>
          <w:b/>
          <w:sz w:val="21"/>
          <w:szCs w:val="21"/>
          <w:highlight w:val="none"/>
        </w:rPr>
        <w:t xml:space="preserve">“1</w:t>
      </w:r>
      <w:r>
        <w:rPr>
          <w:rFonts w:ascii="宋体" w:hAnsi="宋体"/>
          <w:b/>
          <w:sz w:val="21"/>
          <w:szCs w:val="21"/>
          <w:highlight w:val="none"/>
        </w:rPr>
        <w:t xml:space="preserve">4.1.4-14.1.8</w:t>
      </w:r>
      <w:r>
        <w:rPr>
          <w:rFonts w:hint="eastAsia" w:ascii="宋体" w:hAnsi="宋体"/>
          <w:b/>
          <w:sz w:val="21"/>
          <w:szCs w:val="21"/>
          <w:highlight w:val="none"/>
        </w:rPr>
        <w:t xml:space="preserve">”</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059"/>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9"/>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w:t>
      </w:r>
      <w:r>
        <w:rPr>
          <w:rFonts w:hint="eastAsia" w:ascii="宋体" w:hAnsi="宋体"/>
          <w:sz w:val="21"/>
          <w:szCs w:val="21"/>
          <w:highlight w:val="none"/>
          <w:lang w:val="zh-CN"/>
        </w:rPr>
        <w:t xml:space="preserve">应综合考量</w:t>
      </w:r>
      <w:r>
        <w:rPr>
          <w:rFonts w:hint="eastAsia" w:ascii="宋体" w:hAnsi="宋体"/>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highlight w:val="none"/>
        </w:rPr>
        <w:t xml:space="preserve">。</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.2投标人应按《公开分项报价》要求的内容填写，并由其法定代表人或授权代理人签署。</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p>
    <w:p>
      <w:pPr>
        <w:pStyle w:val="1059"/>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059"/>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059"/>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059"/>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20" w:name="_Toc25608"/>
      <w:r/>
      <w:bookmarkStart w:id="21" w:name="_Toc31150"/>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59"/>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059"/>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059"/>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843"/>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059"/>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059"/>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059"/>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059"/>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059"/>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059"/>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22" w:name="_Toc29371"/>
      <w:r/>
      <w:bookmarkStart w:id="23" w:name="_Toc22837"/>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9"/>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22"/>
      <w:r/>
      <w:bookmarkEnd w:id="23"/>
      <w:r/>
      <w:r/>
    </w:p>
    <w:p>
      <w:pPr>
        <w:pStyle w:val="1059"/>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059"/>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059"/>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9"/>
        <w:ind w:left="0" w:firstLine="422"/>
        <w:spacing w:line="360" w:lineRule="auto"/>
        <w:rPr>
          <w:rFonts w:ascii="宋体" w:hAnsi="宋体" w:cs="宋体"/>
          <w:b/>
          <w:color w:val="000000" w:themeColor="text1"/>
          <w:sz w:val="21"/>
          <w:szCs w:val="21"/>
          <w:highlight w:val="none"/>
          <w14:textFill>
            <w14:solidFill>
              <w14:schemeClr w14:val="tx1"/>
            </w14:solidFill>
          </w14:textFill>
        </w:rPr>
      </w:pPr>
      <w:r/>
      <w:bookmarkStart w:id="24" w:name="OLE_LINK20"/>
      <w:r/>
      <w:bookmarkStart w:id="25" w:name="OLE_LINK11"/>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059"/>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26" w:name="OLE_LINK6"/>
      <w:r/>
      <w:bookmarkStart w:id="27" w:name="OLE_LINK5"/>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26"/>
      <w:r/>
      <w:bookmarkEnd w:id="27"/>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059"/>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（一）投标报价低于采购项目预算50%的，即投标报价&lt;采购项目预算×50%；</w:t>
      </w:r>
      <w:r/>
    </w:p>
    <w:p>
      <w:pPr>
        <w:pStyle w:val="1059"/>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（二）投标报价低于采购项目最高限价45%的，即投标报价&lt;采购项目最高限价×45%；</w:t>
      </w:r>
      <w:r/>
    </w:p>
    <w:p>
      <w:pPr>
        <w:pStyle w:val="1059"/>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（三）评标委员会认定的供应商报价过低、有可能影响产品质量或者不能诚信履约的其他情形。</w:t>
      </w:r>
      <w:r/>
    </w:p>
    <w:p>
      <w:pPr>
        <w:pStyle w:val="1059"/>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bookmarkStart w:id="28" w:name="OLE_LINK3"/>
      <w:r/>
      <w:bookmarkStart w:id="29" w:name="OLE_LINK4"/>
      <w:r>
        <w:rPr>
          <w:rFonts w:ascii="宋体" w:hAnsi="宋体" w:cs="宋体"/>
          <w:b/>
          <w:color w:val="000000" w:themeColor="text1"/>
          <w:sz w:val="21"/>
          <w:szCs w:val="21"/>
          <w:highlight w:val="none"/>
          <w:lang w:val="en-US"/>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30" w:name="OLE_LINK2"/>
      <w:r/>
      <w:bookmarkStart w:id="31" w:name="OLE_LINK1"/>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bookmarkEnd w:id="30"/>
      <w:r/>
      <w:bookmarkEnd w:id="31"/>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应当要求相关供应商在评标现场合理的时间内，提供项目具体成本测算等与报价合理性相关的书面说明及相关证明材料</w:t>
      </w:r>
      <w:bookmarkStart w:id="32" w:name="OLE_LINK9"/>
      <w:r/>
      <w:bookmarkStart w:id="33" w:name="OLE_LINK10"/>
      <w:r>
        <w:rPr>
          <w:rFonts w:hint="eastAsia" w:ascii="宋体" w:hAnsi="宋体"/>
          <w:b/>
          <w:color w:val="000000" w:themeColor="text1"/>
          <w:sz w:val="21"/>
          <w:szCs w:val="21"/>
          <w:highlight w:val="none"/>
          <w14:textFill>
            <w14:solidFill>
              <w14:schemeClr w14:val="tx1"/>
            </w14:solidFill>
          </w14:textFill>
        </w:rPr>
        <w:t xml:space="preserve">，</w:t>
      </w:r>
      <w:bookmarkEnd w:id="32"/>
      <w:r/>
      <w:bookmarkEnd w:id="33"/>
      <w:r>
        <w:rPr>
          <w:rFonts w:hint="eastAsia" w:ascii="宋体" w:hAnsi="宋体"/>
          <w:b/>
          <w:color w:val="000000" w:themeColor="text1"/>
          <w:sz w:val="21"/>
          <w:szCs w:val="21"/>
          <w:highlight w:val="none"/>
          <w14:textFill>
            <w14:solidFill>
              <w14:schemeClr w14:val="tx1"/>
            </w14:solidFill>
          </w14:textFill>
        </w:rPr>
        <w:t xml:space="preserve">对投标价格作出解释，由</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w:t>
      </w:r>
      <w:r>
        <w:rPr>
          <w:rFonts w:hint="eastAsia" w:ascii="宋体" w:hAnsi="宋体"/>
          <w:b/>
          <w:color w:val="000000" w:themeColor="text1"/>
          <w:sz w:val="21"/>
          <w:szCs w:val="21"/>
          <w:highlight w:val="none"/>
          <w14:textFill>
            <w14:solidFill>
              <w14:schemeClr w14:val="tx1"/>
            </w14:solidFill>
          </w14:textFill>
        </w:rPr>
        <w:t xml:space="preserve">结合同类产品在主要电商平台的价格、该行业当地</w:t>
      </w:r>
      <w:bookmarkStart w:id="34" w:name="OLE_LINK7"/>
      <w:r/>
      <w:bookmarkStart w:id="35" w:name="OLE_LINK8"/>
      <w:r>
        <w:rPr>
          <w:rFonts w:hint="eastAsia" w:ascii="宋体" w:hAnsi="宋体"/>
          <w:b/>
          <w:color w:val="000000" w:themeColor="text1"/>
          <w:sz w:val="21"/>
          <w:szCs w:val="21"/>
          <w:highlight w:val="none"/>
          <w14:textFill>
            <w14:solidFill>
              <w14:schemeClr w14:val="tx1"/>
            </w14:solidFill>
          </w14:textFill>
        </w:rPr>
        <w:t xml:space="preserve">薪资</w:t>
      </w:r>
      <w:bookmarkEnd w:id="34"/>
      <w:r/>
      <w:bookmarkEnd w:id="35"/>
      <w:r>
        <w:rPr>
          <w:rFonts w:hint="eastAsia" w:ascii="宋体" w:hAnsi="宋体"/>
          <w:b/>
          <w:color w:val="000000" w:themeColor="text1"/>
          <w:sz w:val="21"/>
          <w:szCs w:val="21"/>
          <w:highlight w:val="none"/>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p>
    <w:p>
      <w:pPr>
        <w:pStyle w:val="1059"/>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059"/>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059"/>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059"/>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059"/>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9"/>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36" w:name="_Toc19501"/>
      <w:r/>
      <w:bookmarkStart w:id="37" w:name="_Toc18442"/>
      <w:r/>
      <w:r/>
    </w:p>
    <w:p>
      <w:pPr>
        <w:pStyle w:val="1059"/>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36"/>
      <w:r/>
      <w:bookmarkEnd w:id="37"/>
      <w:r/>
      <w:r/>
    </w:p>
    <w:p>
      <w:pPr>
        <w:pStyle w:val="1059"/>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059"/>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059"/>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059"/>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059"/>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059"/>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38" w:name="_Toc21029"/>
      <w:r/>
      <w:bookmarkStart w:id="39" w:name="_Toc8186"/>
      <w:r/>
      <w:r/>
    </w:p>
    <w:p>
      <w:pPr>
        <w:pStyle w:val="1059"/>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38"/>
      <w:r/>
      <w:bookmarkEnd w:id="39"/>
      <w:r/>
      <w:r/>
    </w:p>
    <w:p>
      <w:pPr>
        <w:pStyle w:val="1059"/>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05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059"/>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059"/>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826"/>
        <w:ind w:left="0" w:firstLine="0"/>
        <w:jc w:val="center"/>
        <w:rPr>
          <w:rFonts w:ascii="宋体" w:hAnsi="宋体"/>
          <w:sz w:val="21"/>
          <w:szCs w:val="21"/>
          <w:highlight w:val="none"/>
          <w:lang w:val="zh-CN"/>
        </w:rPr>
      </w:pPr>
      <w:r/>
      <w:bookmarkStart w:id="40" w:name="_Toc7264"/>
      <w:r/>
      <w:bookmarkStart w:id="41" w:name="_Toc24711"/>
      <w:r>
        <w:rPr>
          <w:rFonts w:hint="eastAsia" w:ascii="宋体" w:hAnsi="宋体"/>
          <w:b/>
          <w:sz w:val="44"/>
          <w:szCs w:val="22"/>
          <w:highlight w:val="none"/>
        </w:rPr>
        <w:br w:type="page" w:clear="all"/>
      </w:r>
      <w:bookmarkStart w:id="42" w:name="_Toc165274504"/>
      <w:r>
        <w:rPr>
          <w:rFonts w:hint="eastAsia" w:ascii="宋体" w:hAnsi="宋体"/>
          <w:b/>
          <w:sz w:val="44"/>
          <w:szCs w:val="22"/>
          <w:highlight w:val="none"/>
        </w:rPr>
        <w:t xml:space="preserve">第三章  </w:t>
      </w:r>
      <w:bookmarkStart w:id="43" w:name="投标文件格式"/>
      <w:r/>
      <w:bookmarkEnd w:id="43"/>
      <w:r>
        <w:rPr>
          <w:rFonts w:hint="eastAsia" w:ascii="宋体" w:hAnsi="宋体"/>
          <w:b/>
          <w:sz w:val="44"/>
          <w:szCs w:val="22"/>
          <w:highlight w:val="none"/>
        </w:rPr>
        <w:t xml:space="preserve">投标文件格式</w:t>
      </w:r>
      <w:bookmarkEnd w:id="40"/>
      <w:r/>
      <w:bookmarkEnd w:id="41"/>
      <w:r/>
      <w:bookmarkEnd w:id="42"/>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059"/>
        <w:ind w:left="0" w:firstLine="420"/>
        <w:spacing w:line="440" w:lineRule="exact"/>
        <w:rPr>
          <w:rFonts w:ascii="宋体" w:hAnsi="宋体"/>
          <w:b/>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44" w:name="_Toc17036"/>
      <w:r/>
      <w:bookmarkStart w:id="45" w:name="_Toc165274505"/>
      <w:r/>
      <w:bookmarkStart w:id="46" w:name="_Toc71810480"/>
      <w:r/>
      <w:bookmarkStart w:id="47" w:name="_Toc3821"/>
      <w:r/>
      <w:bookmarkStart w:id="48" w:name="_Toc105397779"/>
      <w:r>
        <w:rPr>
          <w:rFonts w:hint="eastAsia" w:ascii="宋体" w:hAnsi="宋体"/>
          <w:b/>
          <w:sz w:val="21"/>
          <w:szCs w:val="21"/>
          <w:highlight w:val="none"/>
        </w:rPr>
        <w:t xml:space="preserve">附件1.投标函</w:t>
      </w:r>
      <w:bookmarkEnd w:id="44"/>
      <w:r/>
      <w:bookmarkEnd w:id="45"/>
      <w:r/>
      <w:bookmarkEnd w:id="46"/>
      <w:r/>
      <w:bookmarkEnd w:id="47"/>
      <w:r/>
      <w:bookmarkEnd w:id="48"/>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49" w:name="_Toc165274506"/>
      <w:r/>
      <w:bookmarkStart w:id="50" w:name="_Toc105397780"/>
      <w:r/>
      <w:bookmarkStart w:id="51"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49"/>
      <w:r/>
      <w:bookmarkEnd w:id="50"/>
      <w:r/>
      <w:bookmarkEnd w:id="51"/>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52" w:name="TBR"/>
      <w:r/>
      <w:bookmarkEnd w:id="52"/>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53" w:name="XMBH"/>
      <w:r/>
      <w:bookmarkEnd w:id="53"/>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54" w:name="FBH"/>
      <w:r/>
      <w:bookmarkEnd w:id="54"/>
      <w:r/>
      <w:r/>
    </w:p>
    <w:tbl>
      <w:tblPr>
        <w:tblStyle w:val="8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56" w:name="JEXX"/>
            <w:r/>
            <w:bookmarkEnd w:id="56"/>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bookmarkStart w:id="57" w:name="JEDX"/>
            <w:r/>
            <w:bookmarkEnd w:id="57"/>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58" w:name="NF"/>
      <w:r/>
      <w:bookmarkEnd w:id="58"/>
      <w:r>
        <w:rPr>
          <w:rFonts w:hint="eastAsia" w:ascii="宋体" w:hAnsi="宋体"/>
          <w:sz w:val="21"/>
          <w:szCs w:val="21"/>
          <w:highlight w:val="none"/>
        </w:rPr>
        <w:t xml:space="preserve"> 年 </w:t>
      </w:r>
      <w:bookmarkStart w:id="59" w:name="YF"/>
      <w:r/>
      <w:bookmarkEnd w:id="59"/>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60" w:name="RI"/>
      <w:r/>
      <w:bookmarkEnd w:id="60"/>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color w:val="000000"/>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color w:val="000000"/>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851"/>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61" w:name="_Toc7945"/>
      <w:r/>
      <w:bookmarkStart w:id="62" w:name="_Toc241"/>
      <w:r/>
      <w:bookmarkStart w:id="63" w:name="_Toc71810482"/>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851"/>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rPr>
          <w:rFonts w:ascii="宋体" w:hAnsi="宋体"/>
          <w:b/>
          <w:sz w:val="21"/>
          <w:szCs w:val="21"/>
          <w:highlight w:val="none"/>
        </w:rPr>
        <w:outlineLvl w:val="0"/>
      </w:pPr>
      <w:r/>
      <w:bookmarkStart w:id="64" w:name="_Toc165274507"/>
      <w:r/>
      <w:bookmarkStart w:id="65" w:name="_Toc105397781"/>
      <w:r>
        <w:rPr>
          <w:rFonts w:ascii="宋体" w:hAnsi="宋体"/>
          <w:b/>
          <w:sz w:val="21"/>
          <w:szCs w:val="21"/>
          <w:highlight w:val="none"/>
        </w:rPr>
        <w:t xml:space="preserve">附件3</w:t>
      </w:r>
      <w:bookmarkEnd w:id="61"/>
      <w:r/>
      <w:bookmarkEnd w:id="62"/>
      <w:r>
        <w:rPr>
          <w:rFonts w:hint="eastAsia" w:ascii="宋体" w:hAnsi="宋体"/>
          <w:b/>
          <w:sz w:val="21"/>
          <w:szCs w:val="21"/>
          <w:highlight w:val="none"/>
        </w:rPr>
        <w:t xml:space="preserve">.公开分项报价</w:t>
      </w:r>
      <w:bookmarkEnd w:id="63"/>
      <w:r/>
      <w:bookmarkEnd w:id="64"/>
      <w:r/>
      <w:bookmarkEnd w:id="65"/>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公开分项报价</w:t>
      </w:r>
      <w:r>
        <w:rPr>
          <w:rFonts w:ascii="宋体" w:hAnsi="宋体"/>
          <w:b/>
          <w:sz w:val="21"/>
          <w:szCs w:val="21"/>
          <w:highlight w:val="none"/>
        </w:rPr>
        <w:t xml:space="preserve">（一）</w:t>
      </w:r>
      <w:r/>
    </w:p>
    <w:p>
      <w:pPr>
        <w:ind w:left="0"/>
        <w:jc w:val="center"/>
        <w:widowControl w:val="off"/>
        <w:rPr>
          <w:rFonts w:ascii="宋体" w:hAnsi="宋体"/>
          <w:sz w:val="21"/>
          <w:szCs w:val="21"/>
          <w:highlight w:val="none"/>
          <w:u w:val="single"/>
        </w:rPr>
      </w:pPr>
      <w:r>
        <w:rPr>
          <w:rFonts w:ascii="宋体" w:hAnsi="宋体"/>
          <w:sz w:val="21"/>
          <w:szCs w:val="21"/>
          <w:highlight w:val="none"/>
        </w:rPr>
        <w:t xml:space="preserve">（综合单价）</w:t>
      </w:r>
      <w:r/>
    </w:p>
    <w:p>
      <w:pPr>
        <w:ind w:left="0"/>
        <w:widowControl w:val="off"/>
        <w:rPr>
          <w:rFonts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响应</w:t>
            </w:r>
            <w:r>
              <w:rPr>
                <w:rFonts w:ascii="宋体" w:hAnsi="宋体" w:cs="Times New Roman"/>
                <w:sz w:val="21"/>
                <w:szCs w:val="21"/>
                <w:highlight w:val="none"/>
              </w:rPr>
              <w:t xml:space="preserve">总价（人数×综合单价×</w:t>
            </w:r>
            <w:r>
              <w:rPr>
                <w:rFonts w:hint="eastAsia" w:ascii="宋体" w:hAnsi="宋体" w:cs="Times New Roman"/>
                <w:sz w:val="21"/>
                <w:szCs w:val="21"/>
                <w:highlight w:val="none"/>
                <w:u w:val="single"/>
              </w:rPr>
              <w:t xml:space="preserve">   </w:t>
            </w:r>
            <w:r>
              <w:rPr>
                <w:rFonts w:ascii="宋体" w:hAnsi="宋体" w:cs="Times New Roman"/>
                <w:sz w:val="21"/>
                <w:szCs w:val="21"/>
                <w:highlight w:val="none"/>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480"/>
        <w:jc w:val="center"/>
        <w:rPr>
          <w:rFonts w:ascii="宋体"/>
          <w:sz w:val="22"/>
          <w:szCs w:val="22"/>
          <w:highlight w:val="none"/>
        </w:rPr>
      </w:pPr>
      <w:r>
        <w:rPr>
          <w:rFonts w:ascii="宋体"/>
          <w:sz w:val="22"/>
          <w:szCs w:val="22"/>
          <w:highlight w:val="none"/>
        </w:rPr>
        <w:t xml:space="preserve">   </w:t>
      </w:r>
      <w:r>
        <w:rPr>
          <w:rFonts w:hint="eastAsia" w:ascii="宋体" w:hAnsi="宋体"/>
          <w:b/>
          <w:bCs/>
          <w:sz w:val="21"/>
          <w:szCs w:val="21"/>
          <w:highlight w:val="none"/>
        </w:rPr>
        <w:t xml:space="preserve">公开分项报价</w:t>
      </w:r>
      <w:r>
        <w:rPr>
          <w:rFonts w:ascii="宋体" w:hAnsi="宋体"/>
          <w:b/>
          <w:bCs/>
          <w:sz w:val="21"/>
          <w:szCs w:val="21"/>
          <w:highlight w:val="none"/>
        </w:rPr>
        <w:t xml:space="preserve">（二）</w:t>
      </w:r>
      <w:r/>
    </w:p>
    <w:p>
      <w:pPr>
        <w:ind w:left="0" w:firstLine="4200"/>
        <w:widowControl w:val="off"/>
        <w:rPr>
          <w:rFonts w:ascii="宋体" w:hAnsi="宋体"/>
          <w:sz w:val="21"/>
          <w:szCs w:val="21"/>
          <w:highlight w:val="none"/>
        </w:rPr>
      </w:pPr>
      <w:r>
        <w:rPr>
          <w:rFonts w:ascii="宋体" w:hAnsi="宋体"/>
          <w:sz w:val="21"/>
          <w:szCs w:val="21"/>
          <w:highlight w:val="none"/>
        </w:rPr>
        <w:t xml:space="preserve">（分项报价表）</w:t>
      </w:r>
      <w:r/>
    </w:p>
    <w:p>
      <w:pPr>
        <w:ind w:left="0"/>
        <w:widowControl w:val="off"/>
        <w:rPr>
          <w:rFonts w:ascii="宋体" w:hAnsi="宋体"/>
          <w:sz w:val="21"/>
          <w:szCs w:val="21"/>
          <w:highlight w:val="none"/>
        </w:rPr>
      </w:pPr>
      <w:r>
        <w:rPr>
          <w:rFonts w:hint="eastAsia" w:ascii="宋体" w:hAnsi="宋体"/>
          <w:sz w:val="21"/>
          <w:szCs w:val="21"/>
          <w:highlight w:val="none"/>
        </w:rPr>
        <w:t xml:space="preserve">项目编号：</w:t>
      </w:r>
      <w:r>
        <w:rPr>
          <w:rFonts w:hint="eastAsia" w:ascii="宋体" w:hAnsi="宋体"/>
          <w:sz w:val="21"/>
          <w:szCs w:val="21"/>
          <w:highlight w:val="none"/>
        </w:rPr>
        <w:t xml:space="preserve">_</w:t>
      </w:r>
      <w:r>
        <w:rPr>
          <w:rFonts w:ascii="宋体" w:hAnsi="宋体"/>
          <w:sz w:val="21"/>
          <w:szCs w:val="21"/>
          <w:highlight w:val="none"/>
        </w:rPr>
        <w:t xml:space="preserve">____________</w:t>
      </w:r>
      <w:r/>
    </w:p>
    <w:tbl>
      <w:tblPr>
        <w:tblStyle w:val="83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rPr>
              <w:t xml:space="preserve">1</w:t>
            </w:r>
            <w:r>
              <w:rPr>
                <w:rFonts w:hint="eastAsia" w:ascii="宋体" w:hAnsi="宋体" w:cs="Times New Roman"/>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olor w:val="333333"/>
                <w:sz w:val="21"/>
                <w:szCs w:val="21"/>
                <w:highlight w:val="none"/>
                <w:shd w:val="clear" w:color="auto" w:fill="ffffff"/>
                <w:lang w:bidi="ar"/>
              </w:rPr>
              <w:t xml:space="preserve">消防维保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color w:val="333333"/>
                <w:sz w:val="21"/>
                <w:szCs w:val="21"/>
                <w:highlight w:val="none"/>
                <w:shd w:val="clear" w:color="auto" w:fill="ffffff"/>
                <w:lang w:bidi="ar"/>
              </w:rPr>
              <w:t xml:space="preserve">垃圾清运费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eastAsia="宋体" w:cs="宋体"/>
                <w:color w:val="333333"/>
                <w:sz w:val="21"/>
                <w:szCs w:val="21"/>
                <w:highlight w:val="none"/>
                <w:shd w:val="clear" w:color="auto" w:fill="ffffff"/>
              </w:rPr>
              <w:t xml:space="preserve">电梯维保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eastAsia="宋体" w:cs="宋体"/>
                <w:color w:val="333333"/>
                <w:sz w:val="21"/>
                <w:szCs w:val="21"/>
                <w:highlight w:val="none"/>
                <w:shd w:val="clear" w:color="auto" w:fill="ffffff"/>
              </w:rPr>
              <w:t xml:space="preserve">中央空调维保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highlight w:val="none"/>
              </w:rPr>
            </w:pPr>
            <w:r>
              <w:rPr>
                <w:rFonts w:hint="eastAsia" w:ascii="宋体" w:hAnsi="宋体" w:eastAsia="宋体" w:cs="宋体"/>
                <w:color w:val="333333"/>
                <w:sz w:val="21"/>
                <w:szCs w:val="21"/>
                <w:highlight w:val="none"/>
                <w:shd w:val="clear" w:color="auto" w:fill="ffffff"/>
              </w:rPr>
              <w:t xml:space="preserve">智能化维保</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eastAsia="宋体" w:cs="宋体"/>
                <w:color w:val="333333"/>
                <w:sz w:val="21"/>
                <w:szCs w:val="21"/>
                <w:highlight w:val="none"/>
                <w:shd w:val="clear" w:color="auto" w:fill="ffffff"/>
              </w:rPr>
            </w:pPr>
            <w:r>
              <w:rPr>
                <w:rFonts w:hint="eastAsia" w:ascii="宋体" w:hAnsi="宋体" w:eastAsia="宋体" w:cs="宋体"/>
                <w:color w:val="333333"/>
                <w:sz w:val="21"/>
                <w:szCs w:val="21"/>
                <w:highlight w:val="none"/>
                <w:shd w:val="clear" w:color="auto" w:fill="ffffff"/>
              </w:rPr>
              <w:t xml:space="preserve">高压配电房预防性测试</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eastAsia="宋体" w:cs="宋体"/>
                <w:color w:val="333333"/>
                <w:sz w:val="21"/>
                <w:szCs w:val="21"/>
                <w:highlight w:val="none"/>
                <w:shd w:val="clear" w:color="auto" w:fill="ffffff"/>
                <w:lang w:eastAsia="zh-CN"/>
              </w:rPr>
            </w:pPr>
            <w:r>
              <w:rPr>
                <w:rFonts w:hint="eastAsia" w:ascii="宋体" w:hAnsi="宋体" w:cs="宋体"/>
                <w:color w:val="333333"/>
                <w:sz w:val="21"/>
                <w:szCs w:val="21"/>
                <w:highlight w:val="none"/>
                <w:shd w:val="clear" w:color="auto" w:fill="ffffff"/>
                <w:lang w:eastAsia="zh-CN"/>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highlight w:val="none"/>
              </w:rPr>
            </w:pPr>
            <w:r>
              <w:rPr>
                <w:rFonts w:ascii="宋体" w:hAnsi="宋体" w:cs="Times New Roman"/>
                <w:b/>
                <w:sz w:val="21"/>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highlight w:val="none"/>
              </w:rPr>
            </w:pPr>
            <w:r>
              <w:rPr>
                <w:rFonts w:ascii="宋体" w:hAnsi="宋体" w:cs="Times New Roman"/>
                <w:sz w:val="21"/>
                <w:szCs w:val="21"/>
                <w:highlight w:val="none"/>
              </w:rPr>
              <w:t xml:space="preserve">大写：人民币</w:t>
            </w:r>
            <w:r/>
          </w:p>
        </w:tc>
      </w:tr>
    </w:tbl>
    <w:p>
      <w:pPr>
        <w:ind w:left="1026" w:firstLine="4830"/>
        <w:jc w:val="left"/>
        <w:rPr>
          <w:rFonts w:ascii="宋体" w:hAnsi="宋体"/>
          <w:sz w:val="21"/>
          <w:szCs w:val="21"/>
          <w:highlight w:val="none"/>
        </w:rPr>
      </w:pPr>
      <w:r>
        <w:rPr>
          <w:rFonts w:ascii="宋体" w:hAnsi="宋体"/>
          <w:sz w:val="21"/>
          <w:szCs w:val="21"/>
          <w:highlight w:val="none"/>
        </w:rPr>
        <w:t xml:space="preserve">投标人（盖章）： </w:t>
      </w:r>
      <w:r/>
    </w:p>
    <w:p>
      <w:pPr>
        <w:ind w:left="1026" w:firstLine="4830"/>
        <w:jc w:val="left"/>
        <w:rPr>
          <w:rFonts w:ascii="宋体" w:hAnsi="宋体"/>
          <w:sz w:val="21"/>
          <w:szCs w:val="21"/>
          <w:highlight w:val="none"/>
        </w:rPr>
      </w:pPr>
      <w:r>
        <w:rPr>
          <w:rFonts w:ascii="宋体" w:hAnsi="宋体"/>
          <w:sz w:val="21"/>
          <w:szCs w:val="21"/>
          <w:highlight w:val="none"/>
        </w:rPr>
        <w:t xml:space="preserve">法定代表人或代理人（签字或盖章）：</w:t>
      </w:r>
      <w:r/>
    </w:p>
    <w:p>
      <w:pPr>
        <w:ind w:left="1026" w:firstLine="4830"/>
        <w:jc w:val="left"/>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color w:val="000000"/>
          <w:highlight w:val="none"/>
        </w:rPr>
        <w:t xml:space="preserve">.</w:t>
      </w:r>
      <w:r>
        <w:rPr>
          <w:rFonts w:hint="eastAsia" w:ascii="宋体" w:hAnsi="宋体"/>
          <w:sz w:val="21"/>
          <w:szCs w:val="21"/>
          <w:highlight w:val="none"/>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color w:val="000000"/>
          <w:highlight w:val="none"/>
        </w:rPr>
        <w:t xml:space="preserve">.</w:t>
      </w:r>
      <w:r>
        <w:rPr>
          <w:rFonts w:hint="eastAsia" w:ascii="宋体" w:hAnsi="宋体"/>
          <w:sz w:val="21"/>
          <w:szCs w:val="21"/>
          <w:highlight w:val="none"/>
        </w:rPr>
        <w:t xml:space="preserve">凡涉及到的费用应按劳动法规定执行。</w:t>
      </w:r>
      <w:r/>
    </w:p>
    <w:p>
      <w:pPr>
        <w:ind w:left="0"/>
        <w:spacing w:line="360" w:lineRule="auto"/>
        <w:widowControl w:val="off"/>
        <w:rPr>
          <w:rFonts w:ascii="宋体" w:hAnsi="宋体"/>
          <w:b/>
          <w:sz w:val="21"/>
          <w:szCs w:val="21"/>
          <w:highlight w:val="none"/>
        </w:rPr>
      </w:pPr>
      <w:r>
        <w:rPr>
          <w:rFonts w:hint="eastAsia" w:ascii="宋体" w:hAnsi="宋体"/>
          <w:sz w:val="21"/>
          <w:szCs w:val="21"/>
          <w:highlight w:val="none"/>
        </w:rPr>
        <w:t xml:space="preserve">3</w:t>
      </w:r>
      <w:r>
        <w:rPr>
          <w:rFonts w:ascii="宋体" w:hAnsi="宋体"/>
          <w:color w:val="000000"/>
          <w:highlight w:val="none"/>
        </w:rPr>
        <w:t xml:space="preserve">.</w:t>
      </w:r>
      <w:r>
        <w:rPr>
          <w:rFonts w:hint="eastAsia" w:ascii="宋体" w:hAnsi="宋体"/>
          <w:sz w:val="21"/>
          <w:szCs w:val="21"/>
          <w:highlight w:val="none"/>
        </w:rPr>
        <w:t xml:space="preserve">本项目人员的月工资标准不得低于苏州市最低工资标准要求，并按我国《劳动合同法》要求签订劳动合同。</w:t>
      </w:r>
      <w:r>
        <w:rPr>
          <w:rFonts w:hint="eastAsia" w:ascii="宋体" w:hAnsi="宋体"/>
          <w:b/>
          <w:sz w:val="21"/>
          <w:szCs w:val="21"/>
          <w:highlight w:val="none"/>
        </w:rPr>
        <w:t xml:space="preserve">遇到法律法规规定的最低工资调整，其中人工费用相应浮动，由供应商自行承担。</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4</w:t>
      </w:r>
      <w:r>
        <w:rPr>
          <w:rFonts w:ascii="宋体" w:hAnsi="宋体"/>
          <w:color w:val="000000"/>
          <w:highlight w:val="none"/>
        </w:rPr>
        <w:t xml:space="preserve">.</w:t>
      </w:r>
      <w:r>
        <w:rPr>
          <w:rFonts w:hint="eastAsia" w:ascii="宋体" w:hAnsi="宋体"/>
          <w:sz w:val="21"/>
          <w:szCs w:val="21"/>
          <w:highlight w:val="none"/>
        </w:rPr>
        <w:t xml:space="preserve">本项目所有人员须按国家规定缴纳员工的社会保险。</w:t>
      </w:r>
      <w:r/>
    </w:p>
    <w:p>
      <w:pPr>
        <w:ind w:left="0"/>
        <w:spacing w:line="360" w:lineRule="auto"/>
        <w:widowControl w:val="off"/>
        <w:rPr>
          <w:rFonts w:ascii="宋体" w:hAnsi="宋体"/>
          <w:bCs/>
          <w:sz w:val="21"/>
          <w:szCs w:val="21"/>
          <w:highlight w:val="none"/>
        </w:rPr>
      </w:pPr>
      <w:r>
        <w:rPr>
          <w:rFonts w:hint="eastAsia" w:ascii="宋体" w:hAnsi="宋体"/>
          <w:sz w:val="21"/>
          <w:szCs w:val="21"/>
          <w:highlight w:val="none"/>
        </w:rPr>
        <w:t xml:space="preserve">5</w:t>
      </w:r>
      <w:r>
        <w:rPr>
          <w:rFonts w:ascii="宋体" w:hAnsi="宋体"/>
          <w:color w:val="000000"/>
          <w:highlight w:val="none"/>
        </w:rPr>
        <w:t xml:space="preserve">.</w:t>
      </w:r>
      <w:r>
        <w:rPr>
          <w:rFonts w:hint="eastAsia" w:ascii="宋体" w:hAnsi="宋体"/>
          <w:sz w:val="21"/>
          <w:szCs w:val="21"/>
          <w:highlight w:val="none"/>
        </w:rPr>
        <w:t xml:space="preserve">分项报价条目举例如下：劳保、损耗、人工、办公设备、服装、通讯器材、巡检器材、税金、维护、利</w:t>
      </w:r>
      <w:r>
        <w:rPr>
          <w:rFonts w:hint="eastAsia" w:ascii="宋体" w:hAnsi="宋体"/>
          <w:bCs/>
          <w:sz w:val="21"/>
          <w:szCs w:val="21"/>
          <w:highlight w:val="none"/>
        </w:rPr>
        <w:t xml:space="preserve">润等各项费用等等，条目可自行添加或删除。</w:t>
      </w:r>
      <w:r/>
    </w:p>
    <w:p>
      <w:pPr>
        <w:ind w:left="0"/>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6</w:t>
      </w:r>
      <w:r>
        <w:rPr>
          <w:rFonts w:ascii="宋体" w:hAnsi="宋体"/>
          <w:color w:val="000000"/>
          <w:highlight w:val="none"/>
        </w:rPr>
        <w:t xml:space="preserve">.</w:t>
      </w:r>
      <w:r>
        <w:rPr>
          <w:rFonts w:hint="eastAsia" w:ascii="宋体" w:hAnsi="宋体"/>
          <w:bCs/>
          <w:sz w:val="21"/>
          <w:szCs w:val="21"/>
          <w:highlight w:val="none"/>
        </w:rPr>
        <w:t xml:space="preserve">如投标文件报价未按上述</w:t>
      </w:r>
      <w:r>
        <w:rPr>
          <w:rFonts w:ascii="宋体" w:hAnsi="宋体"/>
          <w:bCs/>
          <w:sz w:val="21"/>
          <w:szCs w:val="21"/>
          <w:highlight w:val="none"/>
        </w:rPr>
        <w:t xml:space="preserve">2</w:t>
      </w:r>
      <w:r>
        <w:rPr>
          <w:rFonts w:hint="eastAsia" w:ascii="宋体" w:hAnsi="宋体"/>
          <w:bCs/>
          <w:sz w:val="21"/>
          <w:szCs w:val="21"/>
          <w:highlight w:val="none"/>
        </w:rPr>
        <w:t xml:space="preserve">-5项规定要求的，投标文件无效。</w:t>
      </w:r>
      <w:r/>
    </w:p>
    <w:p>
      <w:pPr>
        <w:ind w:left="0"/>
        <w:spacing w:line="360" w:lineRule="auto"/>
        <w:widowControl w:val="off"/>
        <w:rPr>
          <w:rFonts w:ascii="宋体" w:hAnsi="宋体"/>
          <w:sz w:val="21"/>
          <w:szCs w:val="21"/>
          <w:highlight w:val="none"/>
        </w:rPr>
      </w:pPr>
      <w:r>
        <w:rPr>
          <w:rFonts w:hint="eastAsia" w:ascii="宋体" w:hAnsi="宋体"/>
          <w:bCs/>
          <w:sz w:val="21"/>
          <w:szCs w:val="21"/>
          <w:highlight w:val="none"/>
        </w:rPr>
        <w:t xml:space="preserve">7</w:t>
      </w:r>
      <w:r>
        <w:rPr>
          <w:rFonts w:ascii="宋体" w:hAnsi="宋体"/>
          <w:color w:val="000000"/>
          <w:highlight w:val="none"/>
        </w:rPr>
        <w:t xml:space="preserve">.</w:t>
      </w:r>
      <w:r>
        <w:rPr>
          <w:rFonts w:hint="eastAsia" w:ascii="宋体" w:hAnsi="宋体"/>
          <w:bCs/>
          <w:sz w:val="21"/>
          <w:szCs w:val="21"/>
          <w:highlight w:val="none"/>
        </w:rPr>
        <w:t xml:space="preserve">若事</w:t>
      </w:r>
      <w:r>
        <w:rPr>
          <w:rFonts w:hint="eastAsia" w:ascii="宋体" w:hAnsi="宋体"/>
          <w:sz w:val="21"/>
          <w:szCs w:val="21"/>
          <w:highlight w:val="none"/>
        </w:rPr>
        <w:t xml:space="preserve">项较多，供应商可根据实际情况另纸说明。</w:t>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t xml:space="preserve"> </w:t>
      </w:r>
      <w:r/>
    </w:p>
    <w:p>
      <w:pPr>
        <w:pStyle w:val="884"/>
        <w:ind w:left="400" w:firstLine="400"/>
        <w:rPr>
          <w:highlight w:val="none"/>
        </w:rPr>
      </w:pPr>
      <w:r>
        <w:rPr>
          <w:highlight w:val="none"/>
        </w:rPr>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66" w:name="_Toc165274508"/>
      <w:r/>
      <w:bookmarkStart w:id="67" w:name="_Toc71810483"/>
      <w:r/>
      <w:bookmarkStart w:id="68" w:name="_Toc105397782"/>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66"/>
      <w:r/>
      <w:bookmarkEnd w:id="67"/>
      <w:r/>
      <w:bookmarkEnd w:id="68"/>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851"/>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69" w:name="_Toc105397783"/>
      <w:r/>
      <w:bookmarkStart w:id="70" w:name="_Toc71810484"/>
      <w:r/>
      <w:bookmarkStart w:id="71" w:name="_Toc165274509"/>
      <w:r/>
      <w:bookmarkStart w:id="72" w:name="_Toc21574"/>
      <w:r/>
      <w:bookmarkStart w:id="73" w:name="_Toc19621"/>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69"/>
      <w:r/>
      <w:bookmarkEnd w:id="70"/>
      <w:r/>
      <w:bookmarkEnd w:id="71"/>
      <w:r/>
      <w:bookmarkEnd w:id="72"/>
      <w:r/>
      <w:bookmarkEnd w:id="73"/>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中小企业声明函（服务）</w:t>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苏州市科技服务中心</w:t>
      </w:r>
      <w:r>
        <w:rPr>
          <w:rFonts w:hint="eastAsia" w:ascii="宋体" w:hAnsi="宋体"/>
          <w:sz w:val="21"/>
          <w:szCs w:val="21"/>
          <w:highlight w:val="none"/>
          <w:u w:val="single"/>
        </w:rPr>
        <w:t xml:space="preserve">）</w:t>
      </w:r>
      <w:r>
        <w:rPr>
          <w:rFonts w:hint="eastAsia" w:ascii="宋体" w:hAnsi="宋体"/>
          <w:sz w:val="21"/>
          <w:szCs w:val="21"/>
          <w:highlight w:val="none"/>
        </w:rPr>
        <w:t xml:space="preserve">的</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苏州市双创中心物业管理服务</w:t>
      </w:r>
      <w:r>
        <w:rPr>
          <w:rFonts w:hint="eastAsia" w:ascii="宋体" w:hAnsi="宋体"/>
          <w:sz w:val="21"/>
          <w:szCs w:val="21"/>
          <w:highlight w:val="none"/>
          <w:u w:val="single"/>
        </w:rPr>
        <w:t xml:space="preserve"> ）</w:t>
      </w:r>
      <w:r>
        <w:rPr>
          <w:rFonts w:hint="eastAsia" w:ascii="宋体" w:hAnsi="宋体"/>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苏州市双创中心物业管理服务</w:t>
      </w:r>
      <w:r>
        <w:rPr>
          <w:rFonts w:hint="eastAsia" w:ascii="宋体" w:hAnsi="宋体"/>
          <w:sz w:val="21"/>
          <w:szCs w:val="21"/>
          <w:highlight w:val="none"/>
          <w:u w:val="singl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物业管理</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892"/>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w:t>
      </w:r>
      <w:r>
        <w:rPr>
          <w:rFonts w:hint="eastAsia" w:ascii="宋体" w:hAnsi="宋体"/>
          <w:b/>
          <w:bCs/>
          <w:sz w:val="21"/>
          <w:szCs w:val="21"/>
          <w:highlight w:val="none"/>
          <w:u w:val="single"/>
        </w:rPr>
        <w:t xml:space="preserve">苏州市双创中心物业管理服务</w:t>
      </w:r>
      <w:r>
        <w:rPr>
          <w:rFonts w:hint="eastAsia" w:ascii="宋体" w:hAnsi="宋体"/>
          <w:sz w:val="21"/>
          <w:szCs w:val="21"/>
          <w:highlight w:val="none"/>
          <w:u w:val="single"/>
          <w:lang w:val="zh-CN"/>
        </w:rPr>
        <w:t xml:space="preserve">）</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b/>
          <w:bCs/>
          <w:sz w:val="21"/>
          <w:szCs w:val="21"/>
          <w:highlight w:val="none"/>
          <w:u w:val="single"/>
        </w:rPr>
        <w:t xml:space="preserve">物业管理</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；承接企业为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firstLine="420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left="0" w:right="2500" w:firstLine="525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w:t>
      </w:r>
      <w:r>
        <w:rPr>
          <w:rFonts w:ascii="宋体" w:hAnsi="宋体"/>
          <w:sz w:val="21"/>
          <w:szCs w:val="21"/>
          <w:highlight w:val="none"/>
          <w:lang w:val="zh-CN"/>
        </w:rPr>
        <w:t xml:space="preserve"> </w:t>
      </w:r>
      <w:r>
        <w:rPr>
          <w:rFonts w:hint="eastAsia" w:ascii="宋体" w:hAnsi="宋体"/>
          <w:sz w:val="21"/>
          <w:szCs w:val="21"/>
          <w:highlight w:val="none"/>
          <w:lang w:val="zh-CN"/>
        </w:rPr>
        <w:t xml:space="preserve">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74"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851"/>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75" w:name="_Toc105397784"/>
      <w:r/>
      <w:bookmarkStart w:id="76" w:name="_Toc165274510"/>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74"/>
      <w:r/>
      <w:bookmarkEnd w:id="75"/>
      <w:r/>
      <w:bookmarkEnd w:id="76"/>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77" w:name="_Toc32206"/>
      <w:r/>
      <w:bookmarkStart w:id="78" w:name="_Toc3869"/>
      <w:r/>
      <w:bookmarkStart w:id="79" w:name="_Toc15378"/>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77"/>
      <w:r/>
      <w:bookmarkEnd w:id="78"/>
      <w:r/>
      <w:bookmarkEnd w:id="79"/>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177"/>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84"/>
        <w:ind w:left="0" w:firstLine="0"/>
        <w:rPr>
          <w:rFonts w:ascii="宋体" w:hAnsi="宋体"/>
          <w:b/>
          <w:highlight w:val="none"/>
          <w:lang w:val="zh-CN"/>
        </w:rPr>
      </w:pPr>
      <w:r>
        <w:rPr>
          <w:rFonts w:ascii="宋体" w:hAnsi="宋体"/>
          <w:b/>
          <w:highlight w:val="none"/>
          <w:lang w:val="zh-CN"/>
        </w:rPr>
      </w:r>
      <w:r/>
    </w:p>
    <w:p>
      <w:pPr>
        <w:pStyle w:val="884"/>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884"/>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884"/>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884"/>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884"/>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884"/>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84"/>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884"/>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80" w:name="_Toc71810487"/>
      <w:r/>
      <w:bookmarkStart w:id="81" w:name="_Toc165274511"/>
      <w:r/>
      <w:bookmarkStart w:id="82" w:name="_Toc105397785"/>
      <w:r>
        <w:rPr>
          <w:rFonts w:ascii="宋体" w:hAnsi="宋体"/>
          <w:b/>
          <w:sz w:val="21"/>
          <w:szCs w:val="21"/>
          <w:highlight w:val="none"/>
        </w:rPr>
        <w:t xml:space="preserve">附件7</w:t>
      </w:r>
      <w:r>
        <w:rPr>
          <w:rFonts w:hint="eastAsia" w:ascii="宋体" w:hAnsi="宋体"/>
          <w:b/>
          <w:sz w:val="21"/>
          <w:szCs w:val="21"/>
          <w:highlight w:val="none"/>
        </w:rPr>
        <w:t xml:space="preserve">.</w:t>
      </w:r>
      <w:bookmarkEnd w:id="80"/>
      <w:r>
        <w:rPr>
          <w:rFonts w:hint="eastAsia" w:ascii="宋体" w:hAnsi="宋体"/>
          <w:b/>
          <w:sz w:val="21"/>
          <w:szCs w:val="21"/>
          <w:highlight w:val="none"/>
        </w:rPr>
        <w:t xml:space="preserve">偏离表（技术、商务）</w:t>
      </w:r>
      <w:bookmarkEnd w:id="81"/>
      <w:r/>
      <w:bookmarkEnd w:id="82"/>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偏离表（技术、商务）</w:t>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highlight w:val="none"/>
        </w:rPr>
        <w:t xml:space="preserve">未说明偏离的，将被认为响应招标文件的规定。</w:t>
      </w:r>
      <w:r>
        <w:rPr>
          <w:rFonts w:hint="eastAsia" w:ascii="宋体" w:hAnsi="宋体"/>
          <w:sz w:val="21"/>
          <w:szCs w:val="21"/>
          <w:highlight w:val="none"/>
        </w:rPr>
        <w:t xml:space="preserve">但该表不作为投标人对所投标服务关于商务条款等详细描述和说明的替代。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表格可根据实际情况自行调整、编辑。</w:t>
      </w:r>
      <w:r/>
    </w:p>
    <w:p>
      <w:pPr>
        <w:ind w:left="424" w:right="451" w:firstLine="210"/>
        <w:spacing w:line="276" w:lineRule="auto"/>
        <w:widowControl w:val="off"/>
        <w:rPr>
          <w:rFonts w:ascii="Times New Roman"/>
          <w:b/>
          <w:highlight w:val="none"/>
        </w:rPr>
      </w:pPr>
      <w:r>
        <w:rPr>
          <w:rFonts w:hint="eastAsia" w:ascii="Times New Roman"/>
          <w:highlight w:val="none"/>
        </w:rPr>
        <w:t xml:space="preserve"> </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firstLine="4830"/>
        <w:jc w:val="left"/>
        <w:spacing w:line="360" w:lineRule="auto"/>
        <w:rPr>
          <w:rFonts w:ascii="宋体" w:hAnsi="宋体"/>
          <w:sz w:val="21"/>
          <w:szCs w:val="21"/>
          <w:highlight w:val="none"/>
        </w:rPr>
      </w:pPr>
      <w:r/>
      <w:bookmarkStart w:id="83" w:name="_Toc27138"/>
      <w:r/>
      <w:bookmarkStart w:id="84" w:name="_Toc31973"/>
      <w:r>
        <w:rPr>
          <w:rFonts w:ascii="宋体" w:hAnsi="宋体"/>
          <w:sz w:val="21"/>
          <w:szCs w:val="21"/>
          <w:highlight w:val="none"/>
        </w:rPr>
        <w:t xml:space="preserve"> </w:t>
      </w:r>
      <w:r/>
    </w:p>
    <w:p>
      <w:pPr>
        <w:pStyle w:val="851"/>
        <w:rPr>
          <w:rFonts w:ascii="宋体" w:hAnsi="宋体" w:cs="宋体"/>
          <w:sz w:val="21"/>
          <w:szCs w:val="21"/>
          <w:highlight w:val="none"/>
        </w:rPr>
      </w:pPr>
      <w:r>
        <w:rPr>
          <w:rFonts w:ascii="宋体" w:hAnsi="宋体" w:cs="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pPr>
      <w:r>
        <w:rPr>
          <w:rFonts w:ascii="宋体" w:hAnsi="宋体"/>
          <w:sz w:val="21"/>
          <w:szCs w:val="21"/>
          <w:highlight w:val="none"/>
        </w:rPr>
      </w:r>
      <w:r/>
    </w:p>
    <w:p>
      <w:pPr>
        <w:pStyle w:val="843"/>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85" w:name="_Toc165274512"/>
      <w:r/>
      <w:bookmarkStart w:id="86" w:name="_Toc105397786"/>
      <w:r>
        <w:rPr>
          <w:rFonts w:ascii="宋体" w:hAnsi="宋体"/>
          <w:b/>
          <w:sz w:val="21"/>
          <w:szCs w:val="21"/>
          <w:highlight w:val="none"/>
        </w:rPr>
        <w:t xml:space="preserve">附件8</w:t>
      </w:r>
      <w:r>
        <w:rPr>
          <w:rFonts w:hint="eastAsia" w:ascii="宋体" w:hAnsi="宋体"/>
          <w:b/>
          <w:sz w:val="21"/>
          <w:szCs w:val="21"/>
          <w:highlight w:val="none"/>
        </w:rPr>
        <w:t xml:space="preserve">.项目服务人员配置表</w:t>
      </w:r>
      <w:bookmarkEnd w:id="85"/>
      <w:r/>
      <w:bookmarkEnd w:id="86"/>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项目服务人员配置表</w:t>
      </w:r>
      <w:r/>
    </w:p>
    <w:tbl>
      <w:tblPr>
        <w:tblStyle w:val="836"/>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岗位</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姓名</w:t>
            </w:r>
            <w:r/>
          </w:p>
        </w:tc>
        <w:tc>
          <w:tcPr>
            <w:tcW w:w="99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性别</w:t>
            </w:r>
            <w:r/>
          </w:p>
        </w:tc>
        <w:tc>
          <w:tcPr>
            <w:tcW w:w="129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年龄</w:t>
            </w:r>
            <w:r/>
          </w:p>
        </w:tc>
        <w:tc>
          <w:tcPr>
            <w:tcW w:w="15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职称</w:t>
            </w:r>
            <w:r>
              <w:rPr>
                <w:rFonts w:hint="eastAsia" w:ascii="宋体" w:hAnsi="宋体" w:cs="Times New Roman"/>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Times New Roman" w:hAnsi="Times New Roman"/>
          <w:b/>
          <w:sz w:val="21"/>
          <w:highlight w:val="none"/>
        </w:rPr>
      </w:pPr>
      <w:r>
        <w:rPr>
          <w:rFonts w:hint="eastAsia" w:ascii="宋体" w:hAnsi="宋体"/>
          <w:b/>
          <w:sz w:val="21"/>
          <w:szCs w:val="21"/>
          <w:highlight w:val="none"/>
        </w:rPr>
        <w:t xml:space="preserve">注：</w:t>
      </w:r>
      <w:r>
        <w:rPr>
          <w:rFonts w:ascii="Times New Roman" w:hAnsi="Times New Roman"/>
          <w:b/>
          <w:sz w:val="21"/>
          <w:highlight w:val="none"/>
        </w:rPr>
        <w:t xml:space="preserve">1.</w:t>
      </w:r>
      <w:r>
        <w:rPr>
          <w:rFonts w:hint="eastAsia" w:ascii="Times New Roman" w:hAnsi="Times New Roman"/>
          <w:b/>
          <w:sz w:val="21"/>
          <w:highlight w:val="none"/>
        </w:rPr>
        <w:t xml:space="preserve">服务类项目中供应商若使用退休人员，将不享受中小企业扶持政策。</w:t>
      </w:r>
      <w:r/>
    </w:p>
    <w:p>
      <w:pPr>
        <w:ind w:left="0" w:firstLine="422"/>
        <w:spacing w:line="360" w:lineRule="auto"/>
        <w:tabs>
          <w:tab w:val="left" w:pos="420" w:leader="none"/>
          <w:tab w:val="left" w:pos="540" w:leader="none"/>
        </w:tabs>
        <w:rPr>
          <w:rFonts w:asciiTheme="minorEastAsia" w:hAnsiTheme="minorEastAsia"/>
          <w:b/>
          <w:bCs/>
          <w:sz w:val="21"/>
          <w:szCs w:val="21"/>
          <w:highlight w:val="none"/>
        </w:rPr>
      </w:pPr>
      <w:r>
        <w:rPr>
          <w:rFonts w:hint="eastAsia" w:ascii="Times New Roman" w:hAnsi="Times New Roman"/>
          <w:b/>
          <w:sz w:val="21"/>
          <w:highlight w:val="none"/>
        </w:rPr>
        <w:t xml:space="preserve">2</w:t>
      </w:r>
      <w:r>
        <w:rPr>
          <w:rFonts w:ascii="Times New Roman" w:hAnsi="Times New Roman"/>
          <w:b/>
          <w:sz w:val="21"/>
          <w:highlight w:val="none"/>
        </w:rPr>
        <w:t xml:space="preserve">.</w:t>
      </w:r>
      <w:r>
        <w:rPr>
          <w:rFonts w:hint="eastAsia" w:asciiTheme="minorEastAsia" w:hAnsiTheme="minorEastAsia" w:eastAsiaTheme="minorEastAsia"/>
          <w:b/>
          <w:bCs/>
          <w:sz w:val="21"/>
          <w:szCs w:val="21"/>
          <w:highlight w:val="none"/>
        </w:rPr>
        <w:t xml:space="preserve">（1）</w:t>
      </w:r>
      <w:r>
        <w:rPr>
          <w:rFonts w:hint="eastAsia" w:ascii="宋体" w:hAnsi="宋体"/>
          <w:b/>
          <w:bCs/>
          <w:sz w:val="21"/>
          <w:highlight w:val="none"/>
        </w:rPr>
        <w:t xml:space="preserve">项目经理、保安主</w:t>
      </w:r>
      <w:r>
        <w:rPr>
          <w:rFonts w:hint="eastAsia" w:asciiTheme="minorEastAsia" w:hAnsiTheme="minorEastAsia"/>
          <w:b/>
          <w:bCs/>
          <w:sz w:val="21"/>
          <w:szCs w:val="21"/>
          <w:highlight w:val="none"/>
        </w:rPr>
        <w:t xml:space="preserve">管、门岗、巡逻岗须提供公安部门颁发的保安员证。</w:t>
      </w:r>
      <w:r/>
    </w:p>
    <w:p>
      <w:pPr>
        <w:ind w:left="0" w:firstLine="422"/>
        <w:spacing w:line="360" w:lineRule="auto"/>
        <w:tabs>
          <w:tab w:val="left" w:pos="420" w:leader="none"/>
          <w:tab w:val="left" w:pos="540" w:leader="none"/>
        </w:tabs>
        <w:rPr>
          <w:rFonts w:asciiTheme="minorEastAsia" w:hAnsiTheme="minorEastAsia"/>
          <w:b/>
          <w:bCs/>
          <w:sz w:val="21"/>
          <w:szCs w:val="21"/>
          <w:highlight w:val="none"/>
        </w:rPr>
      </w:pPr>
      <w:r>
        <w:rPr>
          <w:rFonts w:hint="eastAsia" w:asciiTheme="minorEastAsia" w:hAnsiTheme="minorEastAsia"/>
          <w:b/>
          <w:bCs/>
          <w:sz w:val="21"/>
          <w:szCs w:val="21"/>
          <w:highlight w:val="none"/>
        </w:rPr>
        <w:t xml:space="preserve">（2）保安主管、中控室须提供建（构）筑物消防员证书或消防设施操作员证。</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（3）高压值班维电工（兼工程主管）须提供特种作业操作证（准操项目：低压电工作业）和特种作业操作证（准操项目：高压电工作业）；水电维修须提供特种作业操作证（准操项目：低压电工作业）</w:t>
      </w:r>
      <w:r/>
    </w:p>
    <w:p>
      <w:pPr>
        <w:ind w:left="0" w:firstLine="422"/>
        <w:spacing w:line="360" w:lineRule="auto"/>
        <w:widowControl w:val="off"/>
        <w:rPr>
          <w:rFonts w:ascii="Times New Roman" w:hAnsi="Times New Roman"/>
          <w:b/>
          <w:sz w:val="21"/>
          <w:highlight w:val="none"/>
        </w:rPr>
      </w:pPr>
      <w:r>
        <w:rPr>
          <w:rFonts w:hint="eastAsia" w:asciiTheme="minorEastAsia" w:hAnsiTheme="minorEastAsia" w:eastAsiaTheme="minorEastAsia"/>
          <w:b/>
          <w:bCs/>
          <w:sz w:val="21"/>
          <w:szCs w:val="21"/>
          <w:highlight w:val="none"/>
        </w:rPr>
        <w:t xml:space="preserve">（4）厨师、服务员、厨</w:t>
      </w:r>
      <w:r>
        <w:rPr>
          <w:rFonts w:hint="eastAsia" w:ascii="宋体" w:hAnsi="宋体"/>
          <w:b/>
          <w:bCs/>
          <w:sz w:val="21"/>
          <w:highlight w:val="none"/>
        </w:rPr>
        <w:t xml:space="preserve">工须</w:t>
      </w:r>
      <w:r>
        <w:rPr>
          <w:rFonts w:hint="eastAsia" w:ascii="宋体" w:hAnsi="宋体"/>
          <w:b/>
          <w:sz w:val="21"/>
          <w:szCs w:val="21"/>
          <w:highlight w:val="none"/>
        </w:rPr>
        <w:t xml:space="preserve">持提供健康证</w:t>
      </w:r>
      <w:r>
        <w:rPr>
          <w:rFonts w:hint="eastAsia" w:ascii="宋体" w:hAnsi="宋体"/>
          <w:b/>
          <w:bCs/>
          <w:sz w:val="21"/>
          <w:szCs w:val="21"/>
          <w:highlight w:val="none"/>
        </w:rPr>
        <w:t xml:space="preserve">或提供承诺函。</w:t>
      </w:r>
      <w:r/>
    </w:p>
    <w:p>
      <w:pPr>
        <w:pStyle w:val="837"/>
        <w:rPr>
          <w:highlight w:val="none"/>
        </w:rPr>
      </w:pPr>
      <w:r>
        <w:rPr>
          <w:highlight w:val="none"/>
        </w:rPr>
      </w:r>
      <w:r/>
    </w:p>
    <w:p>
      <w:pPr>
        <w:ind w:left="0" w:firstLine="6300"/>
        <w:spacing w:line="360" w:lineRule="auto"/>
        <w:widowControl w:val="off"/>
        <w:rPr>
          <w:rFonts w:ascii="宋体" w:hAnsi="宋体"/>
          <w:sz w:val="21"/>
          <w:highlight w:val="none"/>
        </w:rPr>
      </w:pPr>
      <w:r>
        <w:rPr>
          <w:rFonts w:ascii="宋体" w:hAnsi="宋体"/>
          <w:sz w:val="21"/>
          <w:highlight w:val="none"/>
        </w:rPr>
        <w:t xml:space="preserve">投标人（盖章）：</w:t>
      </w: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jc w:val="left"/>
        <w:rPr>
          <w:rFonts w:ascii="宋体" w:hAnsi="宋体"/>
          <w:b/>
          <w:sz w:val="21"/>
          <w:szCs w:val="21"/>
          <w:highlight w:val="none"/>
        </w:rPr>
        <w:outlineLvl w:val="0"/>
      </w:pPr>
      <w:r/>
      <w:bookmarkStart w:id="87" w:name="_Toc71810489"/>
      <w:r/>
      <w:bookmarkStart w:id="88" w:name="_Toc105397787"/>
      <w:r>
        <w:rPr>
          <w:rFonts w:ascii="宋体" w:hAnsi="宋体"/>
          <w:b/>
          <w:sz w:val="21"/>
          <w:szCs w:val="21"/>
          <w:highlight w:val="none"/>
        </w:rPr>
        <w:br w:type="page" w:clear="all"/>
      </w:r>
      <w:bookmarkStart w:id="89" w:name="_Toc165274513"/>
      <w:r>
        <w:rPr>
          <w:rFonts w:ascii="宋体" w:hAnsi="宋体"/>
          <w:b/>
          <w:sz w:val="21"/>
          <w:szCs w:val="21"/>
          <w:highlight w:val="none"/>
        </w:rPr>
        <w:t xml:space="preserve">附件9</w:t>
      </w:r>
      <w:r>
        <w:rPr>
          <w:rFonts w:hint="eastAsia" w:ascii="宋体" w:hAnsi="宋体"/>
          <w:b/>
          <w:sz w:val="21"/>
          <w:szCs w:val="21"/>
          <w:highlight w:val="none"/>
        </w:rPr>
        <w:t xml:space="preserve">.相关业绩一览表</w:t>
      </w:r>
      <w:bookmarkEnd w:id="87"/>
      <w:r/>
      <w:bookmarkEnd w:id="88"/>
      <w:r/>
      <w:bookmarkEnd w:id="89"/>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51"/>
        <w:rPr>
          <w:rFonts w:ascii="宋体" w:hAnsi="宋体"/>
          <w:highlight w:val="none"/>
        </w:rPr>
      </w:pPr>
      <w:r>
        <w:rPr>
          <w:rFonts w:ascii="宋体" w:hAnsi="宋体"/>
          <w:highlight w:val="none"/>
        </w:rPr>
      </w:r>
      <w:r/>
    </w:p>
    <w:p>
      <w:pPr>
        <w:pStyle w:val="843"/>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End w:id="83"/>
      <w:r/>
      <w:bookmarkEnd w:id="84"/>
      <w:r/>
      <w:bookmarkStart w:id="90" w:name="_Toc165274514"/>
      <w:r/>
      <w:bookmarkStart w:id="91" w:name="_Toc105397788"/>
      <w:r/>
      <w:bookmarkStart w:id="92" w:name="_Toc71810490"/>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0</w:t>
      </w:r>
      <w:r>
        <w:rPr>
          <w:rFonts w:hint="eastAsia" w:ascii="宋体" w:hAnsi="宋体"/>
          <w:b/>
          <w:sz w:val="21"/>
          <w:szCs w:val="21"/>
          <w:highlight w:val="none"/>
        </w:rPr>
        <w:t xml:space="preserve">.针对本项目的实施方案</w:t>
      </w:r>
      <w:bookmarkEnd w:id="90"/>
      <w:r/>
      <w:bookmarkEnd w:id="91"/>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针对本项目的实施方案</w:t>
      </w:r>
      <w:r/>
    </w:p>
    <w:tbl>
      <w:tblPr>
        <w:tblStyle w:val="83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提示：</w:t>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highlight w:val="none"/>
              </w:rPr>
            </w:pPr>
            <w:r>
              <w:rPr>
                <w:rFonts w:hint="eastAsia" w:ascii="宋体" w:hAnsi="宋体" w:cs="Times New Roman"/>
                <w:sz w:val="21"/>
                <w:szCs w:val="21"/>
                <w:highlight w:val="none"/>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 </w:t>
            </w:r>
            <w:r/>
          </w:p>
        </w:tc>
      </w:tr>
    </w:tbl>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51"/>
        <w:rPr>
          <w:rFonts w:ascii="宋体" w:hAnsi="宋体"/>
          <w:highlight w:val="none"/>
        </w:rPr>
      </w:pPr>
      <w:r>
        <w:rPr>
          <w:rFonts w:ascii="宋体" w:hAnsi="宋体"/>
          <w:highlight w:val="none"/>
        </w:rPr>
      </w:r>
      <w:r/>
    </w:p>
    <w:p>
      <w:pPr>
        <w:pStyle w:val="843"/>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93" w:name="_Toc165274515"/>
      <w:r/>
      <w:bookmarkStart w:id="94"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92"/>
      <w:r/>
      <w:bookmarkEnd w:id="93"/>
      <w:r/>
      <w:bookmarkEnd w:id="94"/>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rFonts w:ascii="Times New Roman" w:hAnsi="Times New Roman" w:cs="Times New Roman"/>
          <w:highlight w:val="none"/>
          <w:lang w:val="zh-CN"/>
        </w:rPr>
        <w:outlineLvl w:val="0"/>
      </w:pPr>
      <w:r>
        <w:rPr>
          <w:rFonts w:ascii="宋体" w:hAnsi="宋体"/>
          <w:sz w:val="21"/>
          <w:szCs w:val="21"/>
          <w:highlight w:val="none"/>
        </w:rPr>
        <w:br w:type="page" w:clear="all"/>
      </w:r>
      <w:bookmarkStart w:id="95" w:name="_Toc105397791"/>
      <w:r/>
      <w:bookmarkStart w:id="96" w:name="_Toc165274517"/>
      <w:r/>
      <w:bookmarkStart w:id="97" w:name="_Toc103258863"/>
      <w:r>
        <w:rPr>
          <w:rFonts w:ascii="宋体" w:hAnsi="宋体"/>
          <w:b/>
          <w:bCs/>
          <w:sz w:val="21"/>
          <w:szCs w:val="21"/>
          <w:highlight w:val="none"/>
        </w:rPr>
        <w:t xml:space="preserve">附件</w:t>
      </w:r>
      <w:r>
        <w:rPr>
          <w:rFonts w:hint="eastAsia" w:ascii="宋体" w:hAnsi="宋体"/>
          <w:b/>
          <w:bCs/>
          <w:sz w:val="21"/>
          <w:szCs w:val="21"/>
          <w:highlight w:val="none"/>
        </w:rPr>
        <w:t xml:space="preserve">1</w:t>
      </w:r>
      <w:r>
        <w:rPr>
          <w:rFonts w:ascii="宋体" w:hAnsi="宋体"/>
          <w:b/>
          <w:bCs/>
          <w:sz w:val="21"/>
          <w:szCs w:val="21"/>
          <w:highlight w:val="none"/>
        </w:rPr>
        <w:t xml:space="preserve">2</w:t>
      </w:r>
      <w:r>
        <w:rPr>
          <w:rFonts w:hint="eastAsia" w:ascii="宋体" w:hAnsi="宋体"/>
          <w:b/>
          <w:bCs/>
          <w:sz w:val="21"/>
          <w:szCs w:val="21"/>
          <w:highlight w:val="none"/>
        </w:rPr>
        <w:t xml:space="preserve">.工具及易耗品清单表</w:t>
      </w:r>
      <w:bookmarkEnd w:id="95"/>
      <w:r/>
      <w:bookmarkEnd w:id="96"/>
      <w:r/>
      <w:bookmarkEnd w:id="97"/>
      <w:r/>
      <w:r/>
    </w:p>
    <w:p>
      <w:pPr>
        <w:ind w:left="0"/>
        <w:jc w:val="center"/>
        <w:widowControl w:val="off"/>
        <w:rPr>
          <w:rFonts w:ascii="宋体" w:hAnsi="宋体"/>
          <w:b/>
          <w:bCs/>
          <w:sz w:val="21"/>
          <w:szCs w:val="21"/>
          <w:highlight w:val="none"/>
        </w:rPr>
      </w:pPr>
      <w:r>
        <w:rPr>
          <w:rFonts w:ascii="宋体" w:hAnsi="宋体"/>
          <w:b/>
          <w:bCs/>
          <w:sz w:val="21"/>
          <w:szCs w:val="21"/>
          <w:highlight w:val="none"/>
        </w:rPr>
      </w:r>
      <w:r/>
    </w:p>
    <w:p>
      <w:pPr>
        <w:ind w:left="0"/>
        <w:jc w:val="center"/>
        <w:widowControl w:val="off"/>
        <w:rPr>
          <w:rFonts w:ascii="宋体" w:hAnsi="宋体"/>
          <w:b/>
          <w:bCs/>
          <w:sz w:val="21"/>
          <w:szCs w:val="21"/>
          <w:highlight w:val="none"/>
        </w:rPr>
      </w:pPr>
      <w:r>
        <w:rPr>
          <w:rFonts w:ascii="宋体" w:hAnsi="宋体"/>
          <w:b/>
          <w:bCs/>
          <w:sz w:val="21"/>
          <w:szCs w:val="21"/>
          <w:highlight w:val="none"/>
        </w:rPr>
        <w:t xml:space="preserve">工具及易耗品清单表</w:t>
      </w:r>
      <w:r/>
    </w:p>
    <w:p>
      <w:pPr>
        <w:ind w:left="0"/>
        <w:jc w:val="center"/>
        <w:widowControl w:val="off"/>
        <w:rPr>
          <w:rFonts w:ascii="宋体" w:hAnsi="宋体"/>
          <w:b/>
          <w:bCs/>
          <w:sz w:val="21"/>
          <w:szCs w:val="21"/>
          <w:highlight w:val="none"/>
        </w:rPr>
      </w:pPr>
      <w:r>
        <w:rPr>
          <w:rFonts w:ascii="宋体" w:hAnsi="宋体"/>
          <w:b/>
          <w:bCs/>
          <w:sz w:val="21"/>
          <w:szCs w:val="21"/>
          <w:highlight w:val="none"/>
        </w:rPr>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宋体" w:hAnsi="宋体"/>
          <w:sz w:val="21"/>
          <w:szCs w:val="21"/>
          <w:highlight w:val="none"/>
        </w:rPr>
      </w:pPr>
      <w:r>
        <w:rPr>
          <w:rFonts w:ascii="宋体" w:hAnsi="宋体"/>
          <w:sz w:val="21"/>
          <w:szCs w:val="21"/>
          <w:highlight w:val="none"/>
        </w:rPr>
        <w:t xml:space="preserve">注：1.数量按</w:t>
      </w:r>
      <w:r>
        <w:rPr>
          <w:rFonts w:hint="eastAsia" w:ascii="宋体" w:hAnsi="宋体"/>
          <w:sz w:val="21"/>
          <w:szCs w:val="21"/>
          <w:highlight w:val="none"/>
        </w:rPr>
        <w:t xml:space="preserve">年</w:t>
      </w:r>
      <w:r>
        <w:rPr>
          <w:rFonts w:ascii="宋体" w:hAnsi="宋体"/>
          <w:sz w:val="21"/>
          <w:szCs w:val="21"/>
          <w:highlight w:val="none"/>
        </w:rPr>
        <w:t xml:space="preserve">期限计，请各</w:t>
      </w:r>
      <w:r>
        <w:rPr>
          <w:rFonts w:hint="eastAsia" w:ascii="宋体" w:hAnsi="宋体"/>
          <w:sz w:val="21"/>
          <w:szCs w:val="21"/>
          <w:highlight w:val="none"/>
        </w:rPr>
        <w:t xml:space="preserve">投标人</w:t>
      </w:r>
      <w:r>
        <w:rPr>
          <w:rFonts w:ascii="宋体" w:hAnsi="宋体"/>
          <w:sz w:val="21"/>
          <w:szCs w:val="21"/>
          <w:highlight w:val="none"/>
        </w:rPr>
        <w:t xml:space="preserve">按上述格式自制《清单表》；</w:t>
      </w:r>
      <w:r/>
    </w:p>
    <w:p>
      <w:pPr>
        <w:ind w:left="0" w:firstLine="420"/>
        <w:jc w:val="left"/>
        <w:spacing w:line="360" w:lineRule="auto"/>
        <w:rPr>
          <w:rFonts w:ascii="Times New Roman" w:hAnsi="Times New Roman"/>
          <w:b/>
          <w:sz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ascii="Times New Roman" w:hAnsi="Times New Roman"/>
          <w:sz w:val="21"/>
          <w:highlight w:val="none"/>
        </w:rPr>
        <w:t xml:space="preserve">若事项较多，</w:t>
      </w:r>
      <w:r>
        <w:rPr>
          <w:rFonts w:hint="eastAsia" w:ascii="宋体" w:hAnsi="宋体"/>
          <w:sz w:val="21"/>
          <w:szCs w:val="21"/>
          <w:highlight w:val="none"/>
        </w:rPr>
        <w:t xml:space="preserve">投标人</w:t>
      </w:r>
      <w:r>
        <w:rPr>
          <w:rFonts w:ascii="Times New Roman" w:hAnsi="Times New Roman"/>
          <w:sz w:val="21"/>
          <w:highlight w:val="none"/>
        </w:rPr>
        <w:t xml:space="preserve">可根据实际情况另纸说明。</w:t>
      </w:r>
      <w:r/>
    </w:p>
    <w:p>
      <w:pPr>
        <w:ind w:left="0"/>
        <w:spacing w:line="400" w:lineRule="exact"/>
        <w:widowControl w:val="off"/>
        <w:rPr>
          <w:rFonts w:ascii="宋体" w:hAnsi="宋体"/>
          <w:sz w:val="21"/>
          <w:szCs w:val="21"/>
          <w:highlight w:val="none"/>
        </w:rPr>
      </w:pPr>
      <w:r>
        <w:rPr>
          <w:rFonts w:ascii="宋体" w:hAnsi="宋体"/>
          <w:sz w:val="21"/>
          <w:szCs w:val="21"/>
          <w:highlight w:val="none"/>
        </w:rPr>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right="-200"/>
        <w:jc w:val="center"/>
        <w:spacing w:line="360" w:lineRule="auto"/>
        <w:widowControl w:val="off"/>
        <w:rPr>
          <w:highlight w:val="none"/>
        </w:rPr>
      </w:pPr>
      <w:r>
        <w:rPr>
          <w:highlight w:val="none"/>
        </w:rPr>
      </w:r>
      <w:r/>
    </w:p>
    <w:p>
      <w:pPr>
        <w:pStyle w:val="884"/>
        <w:ind w:left="400" w:firstLine="400"/>
        <w:rPr>
          <w:highlight w:val="none"/>
        </w:rPr>
      </w:pPr>
      <w:r>
        <w:rPr>
          <w:highlight w:val="none"/>
        </w:rPr>
      </w:r>
      <w:r/>
    </w:p>
    <w:p>
      <w:pPr>
        <w:pStyle w:val="884"/>
        <w:ind w:left="400" w:firstLine="400"/>
        <w:rPr>
          <w:highlight w:val="none"/>
        </w:rPr>
      </w:pPr>
      <w:r>
        <w:rPr>
          <w:highlight w:val="none"/>
        </w:rPr>
      </w:r>
      <w:r/>
    </w:p>
    <w:p>
      <w:pPr>
        <w:pStyle w:val="884"/>
        <w:ind w:left="400" w:firstLine="400"/>
        <w:rPr>
          <w:highlight w:val="none"/>
        </w:rPr>
      </w:pPr>
      <w:r>
        <w:rPr>
          <w:highlight w:val="none"/>
        </w:rPr>
      </w:r>
      <w:r/>
    </w:p>
    <w:p>
      <w:pPr>
        <w:pStyle w:val="884"/>
        <w:ind w:left="400" w:firstLine="400"/>
        <w:rPr>
          <w:highlight w:val="none"/>
        </w:rPr>
      </w:pPr>
      <w:r>
        <w:rPr>
          <w:highlight w:val="none"/>
        </w:rPr>
      </w:r>
      <w:r/>
    </w:p>
    <w:p>
      <w:pPr>
        <w:pStyle w:val="884"/>
        <w:ind w:left="400" w:firstLine="400"/>
        <w:rPr>
          <w:highlight w:val="none"/>
        </w:rPr>
      </w:pPr>
      <w:r>
        <w:rPr>
          <w:highlight w:val="none"/>
        </w:rPr>
      </w:r>
      <w:r/>
    </w:p>
    <w:p>
      <w:pPr>
        <w:pStyle w:val="884"/>
        <w:ind w:left="400" w:firstLine="400"/>
        <w:rPr>
          <w:highlight w:val="none"/>
        </w:rPr>
      </w:pPr>
      <w:r>
        <w:rPr>
          <w:highlight w:val="none"/>
        </w:rPr>
      </w:r>
      <w:r/>
    </w:p>
    <w:p>
      <w:pPr>
        <w:pStyle w:val="884"/>
        <w:ind w:left="400" w:firstLine="400"/>
        <w:rPr>
          <w:highlight w:val="none"/>
        </w:rPr>
      </w:pPr>
      <w:r>
        <w:rPr>
          <w:highlight w:val="none"/>
        </w:rPr>
      </w:r>
      <w:r/>
    </w:p>
    <w:p>
      <w:pPr>
        <w:pStyle w:val="884"/>
        <w:ind w:left="400" w:firstLine="400"/>
        <w:rPr>
          <w:highlight w:val="none"/>
        </w:rPr>
      </w:pPr>
      <w:r>
        <w:rPr>
          <w:highlight w:val="none"/>
        </w:rPr>
      </w:r>
      <w:r/>
    </w:p>
    <w:p>
      <w:pPr>
        <w:pStyle w:val="884"/>
        <w:ind w:left="400" w:firstLine="400"/>
        <w:rPr>
          <w:highlight w:val="none"/>
        </w:rPr>
      </w:pPr>
      <w:r>
        <w:rPr>
          <w:highlight w:val="none"/>
        </w:rPr>
      </w:r>
      <w:r/>
    </w:p>
    <w:p>
      <w:pPr>
        <w:pStyle w:val="884"/>
        <w:ind w:left="400" w:firstLine="400"/>
        <w:rPr>
          <w:highlight w:val="none"/>
        </w:rPr>
      </w:pPr>
      <w:r>
        <w:rPr>
          <w:highlight w:val="none"/>
        </w:rPr>
      </w:r>
      <w:r/>
    </w:p>
    <w:p>
      <w:pPr>
        <w:pStyle w:val="884"/>
        <w:ind w:left="0" w:firstLine="0"/>
        <w:rPr>
          <w:highlight w:val="none"/>
        </w:rPr>
      </w:pPr>
      <w:r>
        <w:rPr>
          <w:highlight w:val="none"/>
        </w:rPr>
      </w:r>
      <w:r/>
    </w:p>
    <w:p>
      <w:pPr>
        <w:ind w:left="0"/>
        <w:rPr>
          <w:rFonts w:ascii="宋体" w:hAnsi="宋体"/>
          <w:b/>
          <w:bCs/>
          <w:sz w:val="21"/>
          <w:szCs w:val="21"/>
          <w:highlight w:val="none"/>
        </w:rPr>
        <w:outlineLvl w:val="0"/>
      </w:pPr>
      <w:r/>
      <w:bookmarkStart w:id="98" w:name="_Toc165274518"/>
      <w:r/>
      <w:bookmarkStart w:id="99" w:name="_Toc103258864"/>
      <w:r/>
      <w:bookmarkStart w:id="100" w:name="_Toc105397792"/>
      <w:r>
        <w:rPr>
          <w:rFonts w:hint="eastAsia" w:ascii="宋体" w:hAnsi="宋体"/>
          <w:b/>
          <w:bCs/>
          <w:sz w:val="21"/>
          <w:szCs w:val="21"/>
          <w:highlight w:val="none"/>
        </w:rPr>
        <w:t xml:space="preserve">附件1</w:t>
      </w:r>
      <w:r>
        <w:rPr>
          <w:rFonts w:ascii="宋体" w:hAnsi="宋体"/>
          <w:b/>
          <w:bCs/>
          <w:sz w:val="21"/>
          <w:szCs w:val="21"/>
          <w:highlight w:val="none"/>
        </w:rPr>
        <w:t xml:space="preserve">3</w:t>
      </w:r>
      <w:r>
        <w:rPr>
          <w:rFonts w:hint="eastAsia" w:ascii="宋体" w:hAnsi="宋体"/>
          <w:b/>
          <w:bCs/>
          <w:sz w:val="21"/>
          <w:szCs w:val="21"/>
          <w:highlight w:val="none"/>
        </w:rPr>
        <w:t xml:space="preserve">.企业投入本项目主要设备一览表</w:t>
      </w:r>
      <w:bookmarkEnd w:id="98"/>
      <w:r/>
      <w:bookmarkEnd w:id="99"/>
      <w:r/>
      <w:bookmarkEnd w:id="100"/>
      <w:r/>
      <w:r/>
    </w:p>
    <w:p>
      <w:pPr>
        <w:ind w:left="0"/>
        <w:jc w:val="center"/>
        <w:widowControl w:val="off"/>
        <w:rPr>
          <w:rFonts w:ascii="宋体" w:hAnsi="宋体"/>
          <w:b/>
          <w:sz w:val="21"/>
          <w:szCs w:val="21"/>
          <w:highlight w:val="none"/>
        </w:rPr>
      </w:pPr>
      <w:r>
        <w:rPr>
          <w:rFonts w:ascii="宋体" w:hAnsi="宋体"/>
          <w:b/>
          <w:sz w:val="21"/>
          <w:szCs w:val="21"/>
          <w:highlight w:val="none"/>
        </w:rPr>
      </w:r>
      <w:r/>
    </w:p>
    <w:p>
      <w:pPr>
        <w:ind w:left="0"/>
        <w:jc w:val="center"/>
        <w:widowControl w:val="off"/>
        <w:rPr>
          <w:rFonts w:ascii="宋体" w:hAnsi="宋体"/>
          <w:b/>
          <w:sz w:val="21"/>
          <w:szCs w:val="21"/>
          <w:highlight w:val="none"/>
        </w:rPr>
      </w:pPr>
      <w:r>
        <w:rPr>
          <w:rFonts w:hint="eastAsia" w:ascii="宋体" w:hAnsi="宋体"/>
          <w:b/>
          <w:sz w:val="21"/>
          <w:szCs w:val="21"/>
          <w:highlight w:val="none"/>
        </w:rPr>
        <w:t xml:space="preserve">企业投入本项目主要设备一览表</w:t>
      </w:r>
      <w:r/>
    </w:p>
    <w:p>
      <w:pPr>
        <w:ind w:left="0"/>
        <w:jc w:val="center"/>
        <w:widowControl w:val="off"/>
        <w:rPr>
          <w:rFonts w:ascii="宋体" w:hAnsi="宋体"/>
          <w:sz w:val="24"/>
          <w:szCs w:val="24"/>
          <w:highlight w:val="none"/>
        </w:rPr>
      </w:pPr>
      <w:r>
        <w:rPr>
          <w:rFonts w:ascii="宋体" w:hAnsi="宋体"/>
          <w:sz w:val="24"/>
          <w:szCs w:val="24"/>
          <w:highlight w:val="none"/>
        </w:rPr>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1791"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678"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c>
          <w:tcPr>
            <w:tcW w:w="2190" w:type="dxa"/>
            <w:textDirection w:val="lrTb"/>
            <w:noWrap w:val="false"/>
          </w:tcPr>
          <w:p>
            <w:pPr>
              <w:ind w:left="0"/>
              <w:jc w:val="center"/>
              <w:spacing w:line="400" w:lineRule="exact"/>
              <w:widowControl w:val="off"/>
              <w:rPr>
                <w:rFonts w:ascii="宋体" w:hAnsi="宋体" w:cs="Times New Roman"/>
                <w:sz w:val="24"/>
                <w:highlight w:val="none"/>
              </w:rPr>
            </w:pPr>
            <w:r>
              <w:rPr>
                <w:rFonts w:ascii="宋体" w:hAnsi="宋体" w:cs="Times New Roman"/>
                <w:sz w:val="24"/>
                <w:highlight w:val="none"/>
              </w:rPr>
            </w:r>
            <w:r/>
          </w:p>
        </w:tc>
      </w:tr>
    </w:tbl>
    <w:p>
      <w:pPr>
        <w:ind w:left="0" w:firstLine="420"/>
        <w:jc w:val="left"/>
        <w:spacing w:line="360" w:lineRule="auto"/>
        <w:widowControl w:val="off"/>
        <w:rPr>
          <w:rFonts w:ascii="Times New Roman" w:hAnsi="Times New Roman"/>
          <w:sz w:val="21"/>
          <w:highlight w:val="none"/>
        </w:rPr>
      </w:pPr>
      <w:r>
        <w:rPr>
          <w:rFonts w:hint="eastAsia" w:ascii="宋体" w:hAnsi="宋体"/>
          <w:sz w:val="21"/>
          <w:szCs w:val="21"/>
          <w:highlight w:val="none"/>
        </w:rPr>
        <w:t xml:space="preserve">注：</w:t>
      </w:r>
      <w:r>
        <w:rPr>
          <w:rFonts w:ascii="Times New Roman" w:hAnsi="Times New Roman"/>
          <w:sz w:val="21"/>
          <w:highlight w:val="none"/>
        </w:rPr>
        <w:t xml:space="preserve">若事项较多，</w:t>
      </w:r>
      <w:r>
        <w:rPr>
          <w:rFonts w:hint="eastAsia" w:ascii="Times New Roman" w:hAnsi="Times New Roman"/>
          <w:sz w:val="21"/>
          <w:highlight w:val="none"/>
        </w:rPr>
        <w:t xml:space="preserve">投标人</w:t>
      </w:r>
      <w:r>
        <w:rPr>
          <w:rFonts w:ascii="Times New Roman" w:hAnsi="Times New Roman"/>
          <w:sz w:val="21"/>
          <w:highlight w:val="none"/>
        </w:rPr>
        <w:t xml:space="preserve">可根据实际情况另纸说明</w:t>
      </w:r>
      <w:r>
        <w:rPr>
          <w:rFonts w:hint="eastAsia" w:ascii="Times New Roman" w:hAnsi="Times New Roman"/>
          <w:sz w:val="21"/>
          <w:highlight w:val="none"/>
        </w:rPr>
        <w:t xml:space="preserve">。</w:t>
      </w:r>
      <w:r/>
    </w:p>
    <w:p>
      <w:pPr>
        <w:ind w:left="0"/>
        <w:widowControl w:val="off"/>
        <w:rPr>
          <w:rFonts w:ascii="宋体" w:hAnsi="宋体"/>
          <w:sz w:val="24"/>
          <w:highlight w:val="none"/>
        </w:rPr>
      </w:pPr>
      <w:r>
        <w:rPr>
          <w:rFonts w:ascii="宋体" w:hAnsi="宋体"/>
          <w:sz w:val="24"/>
          <w:highlight w:val="none"/>
        </w:rPr>
      </w:r>
      <w:r/>
    </w:p>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37"/>
        <w:rPr>
          <w:highlight w:val="none"/>
          <w:lang w:val="zh-CN"/>
        </w:rPr>
      </w:pPr>
      <w:r>
        <w:rPr>
          <w:highlight w:val="none"/>
          <w:lang w:val="zh-CN"/>
        </w:rPr>
      </w:r>
      <w:r/>
    </w:p>
    <w:p>
      <w:pPr>
        <w:rPr>
          <w:highlight w:val="none"/>
          <w:lang w:val="zh-CN"/>
        </w:rPr>
      </w:pPr>
      <w:r>
        <w:rPr>
          <w:highlight w:val="none"/>
          <w:lang w:val="zh-CN"/>
        </w:rPr>
      </w:r>
      <w:r/>
    </w:p>
    <w:p>
      <w:pPr>
        <w:pStyle w:val="837"/>
        <w:rPr>
          <w:highlight w:val="none"/>
          <w:lang w:val="zh-CN"/>
        </w:rPr>
      </w:pPr>
      <w:r>
        <w:rPr>
          <w:highlight w:val="none"/>
          <w:lang w:val="zh-CN"/>
        </w:rPr>
      </w:r>
      <w:r/>
    </w:p>
    <w:p>
      <w:pPr>
        <w:rPr>
          <w:highlight w:val="none"/>
          <w:lang w:val="zh-CN"/>
        </w:rPr>
      </w:pPr>
      <w:r>
        <w:rPr>
          <w:highlight w:val="none"/>
          <w:lang w:val="zh-CN"/>
        </w:rPr>
      </w:r>
      <w:r/>
    </w:p>
    <w:p>
      <w:pPr>
        <w:pStyle w:val="837"/>
        <w:rPr>
          <w:highlight w:val="none"/>
          <w:lang w:val="zh-CN"/>
        </w:rPr>
      </w:pPr>
      <w:r>
        <w:rPr>
          <w:highlight w:val="none"/>
          <w:lang w:val="zh-CN"/>
        </w:rPr>
      </w:r>
      <w:r/>
    </w:p>
    <w:p>
      <w:pPr>
        <w:rPr>
          <w:highlight w:val="none"/>
          <w:lang w:val="zh-CN"/>
        </w:rPr>
      </w:pPr>
      <w:r>
        <w:rPr>
          <w:highlight w:val="none"/>
          <w:lang w:val="zh-CN"/>
        </w:rPr>
      </w:r>
      <w:r/>
    </w:p>
    <w:p>
      <w:pPr>
        <w:pStyle w:val="837"/>
        <w:rPr>
          <w:highlight w:val="none"/>
          <w:lang w:val="zh-CN"/>
        </w:rPr>
      </w:pPr>
      <w:r>
        <w:rPr>
          <w:highlight w:val="none"/>
          <w:lang w:val="zh-CN"/>
        </w:rPr>
      </w:r>
      <w:r/>
    </w:p>
    <w:p>
      <w:pPr>
        <w:rPr>
          <w:highlight w:val="none"/>
          <w:lang w:val="zh-CN"/>
        </w:rPr>
      </w:pPr>
      <w:r>
        <w:rPr>
          <w:highlight w:val="none"/>
          <w:lang w:val="zh-CN"/>
        </w:rPr>
      </w:r>
      <w:r/>
    </w:p>
    <w:p>
      <w:pPr>
        <w:pStyle w:val="837"/>
        <w:rPr>
          <w:highlight w:val="none"/>
          <w:lang w:val="zh-CN"/>
        </w:rPr>
      </w:pPr>
      <w:r>
        <w:rPr>
          <w:highlight w:val="none"/>
          <w:lang w:val="zh-CN"/>
        </w:rPr>
      </w:r>
      <w:r/>
    </w:p>
    <w:p>
      <w:pPr>
        <w:rPr>
          <w:highlight w:val="none"/>
          <w:lang w:val="zh-CN"/>
        </w:rPr>
      </w:pPr>
      <w:r>
        <w:rPr>
          <w:highlight w:val="none"/>
          <w:lang w:val="zh-CN"/>
        </w:rPr>
      </w:r>
      <w:r/>
    </w:p>
    <w:p>
      <w:pPr>
        <w:pStyle w:val="837"/>
        <w:rPr>
          <w:highlight w:val="none"/>
          <w:lang w:val="zh-CN"/>
        </w:rPr>
      </w:pPr>
      <w:r>
        <w:rPr>
          <w:highlight w:val="none"/>
          <w:lang w:val="zh-CN"/>
        </w:rPr>
      </w:r>
      <w:r/>
    </w:p>
    <w:p>
      <w:pPr>
        <w:rPr>
          <w:highlight w:val="none"/>
          <w:lang w:val="zh-CN"/>
        </w:rPr>
      </w:pPr>
      <w:r>
        <w:rPr>
          <w:highlight w:val="none"/>
          <w:lang w:val="zh-CN"/>
        </w:rPr>
      </w:r>
      <w:r/>
    </w:p>
    <w:p>
      <w:pPr>
        <w:pStyle w:val="837"/>
        <w:rPr>
          <w:highlight w:val="none"/>
          <w:lang w:val="zh-CN"/>
        </w:rPr>
      </w:pPr>
      <w:r>
        <w:rPr>
          <w:highlight w:val="none"/>
          <w:lang w:val="zh-CN"/>
        </w:rPr>
      </w:r>
      <w:r/>
    </w:p>
    <w:p>
      <w:pPr>
        <w:rPr>
          <w:highlight w:val="none"/>
          <w:lang w:val="zh-CN"/>
        </w:rPr>
      </w:pPr>
      <w:r>
        <w:rPr>
          <w:highlight w:val="none"/>
          <w:lang w:val="zh-CN"/>
        </w:rPr>
      </w:r>
      <w:r/>
    </w:p>
    <w:p>
      <w:pPr>
        <w:pStyle w:val="837"/>
        <w:rPr>
          <w:highlight w:val="none"/>
          <w:lang w:val="zh-CN"/>
        </w:rPr>
      </w:pPr>
      <w:r>
        <w:rPr>
          <w:highlight w:val="none"/>
          <w:lang w:val="zh-CN"/>
        </w:rPr>
      </w:r>
      <w:r/>
    </w:p>
    <w:p>
      <w:pPr>
        <w:rPr>
          <w:highlight w:val="none"/>
          <w:lang w:val="zh-CN"/>
        </w:rPr>
      </w:pPr>
      <w:r>
        <w:rPr>
          <w:highlight w:val="none"/>
          <w:lang w:val="zh-CN"/>
        </w:rPr>
      </w:r>
      <w:r/>
    </w:p>
    <w:p>
      <w:pPr>
        <w:pStyle w:val="837"/>
        <w:rPr>
          <w:highlight w:val="none"/>
          <w:lang w:val="zh-CN"/>
        </w:rPr>
      </w:pPr>
      <w:r>
        <w:rPr>
          <w:highlight w:val="none"/>
          <w:lang w:val="zh-CN"/>
        </w:rPr>
      </w:r>
      <w:r/>
    </w:p>
    <w:p>
      <w:pPr>
        <w:pStyle w:val="837"/>
        <w:ind w:left="0" w:firstLine="0"/>
        <w:rPr>
          <w:rFonts w:ascii="Calibri" w:hAnsi="Calibri" w:cs="宋体"/>
          <w:highlight w:val="none"/>
          <w:lang w:val="zh-CN"/>
        </w:rPr>
      </w:pPr>
      <w:r>
        <w:rPr>
          <w:rFonts w:ascii="Calibri" w:hAnsi="Calibri" w:cs="宋体"/>
          <w:highlight w:val="none"/>
          <w:lang w:val="zh-CN"/>
        </w:rPr>
      </w:r>
      <w:r/>
    </w:p>
    <w:p>
      <w:pPr>
        <w:rPr>
          <w:highlight w:val="none"/>
          <w:lang w:val="zh-CN"/>
        </w:rPr>
      </w:pPr>
      <w:r>
        <w:rPr>
          <w:highlight w:val="none"/>
          <w:lang w:val="zh-CN"/>
        </w:rPr>
      </w:r>
      <w:r/>
    </w:p>
    <w:p>
      <w:pPr>
        <w:ind w:left="0"/>
        <w:jc w:val="left"/>
        <w:rPr>
          <w:rFonts w:ascii="宋体" w:hAnsi="宋体"/>
          <w:b/>
          <w:sz w:val="21"/>
          <w:szCs w:val="21"/>
          <w:highlight w:val="none"/>
        </w:rPr>
        <w:outlineLvl w:val="0"/>
      </w:pPr>
      <w:r/>
      <w:bookmarkStart w:id="101" w:name="_Toc165274519"/>
      <w:r>
        <w:rPr>
          <w:rFonts w:ascii="宋体" w:hAnsi="宋体"/>
          <w:b/>
          <w:sz w:val="21"/>
          <w:szCs w:val="21"/>
          <w:highlight w:val="none"/>
        </w:rPr>
        <w:t xml:space="preserve">附件14</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bookmarkEnd w:id="101"/>
      <w:r/>
      <w:r/>
    </w:p>
    <w:p>
      <w:pPr>
        <w:ind w:left="0" w:firstLine="420"/>
        <w:jc w:val="center"/>
        <w:rPr>
          <w:rFonts w:ascii="宋体" w:hAnsi="宋体"/>
          <w:b/>
          <w:color w:val="ff0000"/>
          <w:sz w:val="21"/>
          <w:szCs w:val="21"/>
          <w:highlight w:val="none"/>
        </w:rPr>
      </w:pPr>
      <w:r>
        <w:rPr>
          <w:rFonts w:ascii="宋体" w:hAnsi="宋体"/>
          <w:b/>
          <w:color w:val="ff0000"/>
          <w:sz w:val="21"/>
          <w:szCs w:val="21"/>
          <w:highlight w:val="none"/>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837"/>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83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highlight w:val="none"/>
          <w:lang w:val="zh-CN"/>
          <w14:textFill>
            <w14:solidFill>
              <w14:schemeClr w14:val="tx1"/>
            </w14:solidFill>
          </w14:textFill>
        </w:rPr>
      </w:pPr>
      <w:r/>
      <w:bookmarkStart w:id="102" w:name="OLE_LINK21"/>
      <w:r/>
      <w:bookmarkStart w:id="103" w:name="OLE_LINK23"/>
      <w:r/>
      <w:bookmarkStart w:id="104" w:name="OLE_LINK24"/>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105" w:name="OLE_LINK12"/>
      <w:r>
        <w:rPr>
          <w:rFonts w:hint="eastAsia" w:ascii="宋体" w:hAnsi="宋体"/>
          <w:b/>
          <w:color w:val="000000" w:themeColor="text1"/>
          <w:sz w:val="21"/>
          <w:szCs w:val="21"/>
          <w:highlight w:val="none"/>
          <w:lang w:val="zh-CN"/>
          <w14:textFill>
            <w14:solidFill>
              <w14:schemeClr w14:val="tx1"/>
            </w14:solidFill>
          </w14:textFill>
        </w:rPr>
        <w:t xml:space="preserve">条要求，在评标过程中当出现投标</w:t>
      </w:r>
      <w:r>
        <w:rPr>
          <w:rFonts w:ascii="宋体" w:hAnsi="宋体"/>
          <w:b/>
          <w:color w:val="000000" w:themeColor="text1"/>
          <w:sz w:val="21"/>
          <w:szCs w:val="21"/>
          <w:highlight w:val="none"/>
          <w:lang w:val="zh-CN"/>
          <w14:textFill>
            <w14:solidFill>
              <w14:schemeClr w14:val="tx1"/>
            </w14:solidFill>
          </w14:textFill>
        </w:rPr>
        <w:t xml:space="preserve">报价低于采购项目预算</w:t>
      </w:r>
      <w:r>
        <w:rPr>
          <w:rFonts w:hint="eastAsia" w:ascii="宋体" w:hAnsi="宋体"/>
          <w:b/>
          <w:color w:val="000000" w:themeColor="text1"/>
          <w:sz w:val="21"/>
          <w:szCs w:val="21"/>
          <w:highlight w:val="none"/>
          <w:lang w:val="zh-CN"/>
          <w14:textFill>
            <w14:solidFill>
              <w14:schemeClr w14:val="tx1"/>
            </w14:solidFill>
          </w14:textFill>
        </w:rPr>
        <w:t xml:space="preserve">50%或者投标</w:t>
      </w:r>
      <w:r>
        <w:rPr>
          <w:rFonts w:ascii="宋体" w:hAnsi="宋体"/>
          <w:b/>
          <w:color w:val="000000" w:themeColor="text1"/>
          <w:sz w:val="21"/>
          <w:szCs w:val="21"/>
          <w:highlight w:val="none"/>
          <w:lang w:val="zh-CN"/>
          <w14:textFill>
            <w14:solidFill>
              <w14:schemeClr w14:val="tx1"/>
            </w14:solidFill>
          </w14:textFill>
        </w:rPr>
        <w:t xml:space="preserve">报价</w:t>
      </w:r>
      <w:r>
        <w:rPr>
          <w:rFonts w:hint="eastAsia" w:ascii="宋体" w:hAnsi="宋体"/>
          <w:b/>
          <w:color w:val="000000" w:themeColor="text1"/>
          <w:sz w:val="21"/>
          <w:szCs w:val="21"/>
          <w:highlight w:val="none"/>
          <w:lang w:val="zh-CN"/>
          <w14:textFill>
            <w14:solidFill>
              <w14:schemeClr w14:val="tx1"/>
            </w14:solidFill>
          </w14:textFill>
        </w:rPr>
        <w:t xml:space="preserve">低于</w:t>
      </w:r>
      <w:r>
        <w:rPr>
          <w:rFonts w:ascii="宋体" w:hAnsi="宋体"/>
          <w:b/>
          <w:color w:val="000000" w:themeColor="text1"/>
          <w:sz w:val="21"/>
          <w:szCs w:val="21"/>
          <w:highlight w:val="none"/>
          <w:lang w:val="zh-CN"/>
          <w14:textFill>
            <w14:solidFill>
              <w14:schemeClr w14:val="tx1"/>
            </w14:solidFill>
          </w14:textFill>
        </w:rPr>
        <w:t xml:space="preserve">采购项目最高</w:t>
      </w:r>
      <w:r>
        <w:rPr>
          <w:rFonts w:hint="eastAsia" w:ascii="宋体" w:hAnsi="宋体"/>
          <w:b/>
          <w:color w:val="000000" w:themeColor="text1"/>
          <w:sz w:val="21"/>
          <w:szCs w:val="21"/>
          <w:highlight w:val="none"/>
          <w:lang w:val="zh-CN"/>
          <w14:textFill>
            <w14:solidFill>
              <w14:schemeClr w14:val="tx1"/>
            </w14:solidFill>
          </w14:textFill>
        </w:rPr>
        <w:t xml:space="preserve">限价</w:t>
      </w:r>
      <w:r>
        <w:rPr>
          <w:rFonts w:ascii="宋体" w:hAnsi="宋体"/>
          <w:b/>
          <w:color w:val="000000" w:themeColor="text1"/>
          <w:sz w:val="21"/>
          <w:szCs w:val="21"/>
          <w:highlight w:val="none"/>
          <w:lang w:val="zh-CN"/>
          <w14:textFill>
            <w14:solidFill>
              <w14:schemeClr w14:val="tx1"/>
            </w14:solidFill>
          </w14:textFill>
        </w:rPr>
        <w:t xml:space="preserve">45%</w:t>
      </w:r>
      <w:bookmarkEnd w:id="105"/>
      <w:r>
        <w:rPr>
          <w:rFonts w:hint="eastAsia" w:ascii="宋体" w:hAnsi="宋体"/>
          <w:b/>
          <w:color w:val="000000" w:themeColor="text1"/>
          <w:sz w:val="21"/>
          <w:szCs w:val="21"/>
          <w:highlight w:val="none"/>
          <w:lang w:val="zh-CN"/>
          <w14:textFill>
            <w14:solidFill>
              <w14:schemeClr w14:val="tx1"/>
            </w14:solidFill>
          </w14:textFill>
        </w:rPr>
        <w:t xml:space="preserve">或者评标委员会认定的供应商报价过低、有可能影响产品质量或者不能诚信履约的其他情形时,</w:t>
      </w:r>
      <w:bookmarkStart w:id="106" w:name="OLE_LINK18"/>
      <w:r/>
      <w:bookmarkStart w:id="107" w:name="OLE_LINK19"/>
      <w:r>
        <w:rPr>
          <w:rFonts w:hint="eastAsia" w:ascii="宋体" w:hAnsi="宋体"/>
          <w:b/>
          <w:color w:val="000000" w:themeColor="text1"/>
          <w:sz w:val="21"/>
          <w:szCs w:val="21"/>
          <w:highlight w:val="none"/>
          <w:lang w:val="zh-CN"/>
          <w14:textFill>
            <w14:solidFill>
              <w14:schemeClr w14:val="tx1"/>
            </w14:solidFill>
          </w14:textFill>
        </w:rPr>
        <w:t xml:space="preserve">评标委员会</w:t>
      </w:r>
      <w:bookmarkEnd w:id="106"/>
      <w:r/>
      <w:bookmarkEnd w:id="107"/>
      <w:r>
        <w:rPr>
          <w:rFonts w:hint="eastAsia" w:ascii="宋体" w:hAnsi="宋体"/>
          <w:b/>
          <w:color w:val="000000" w:themeColor="text1"/>
          <w:sz w:val="21"/>
          <w:szCs w:val="21"/>
          <w:highlight w:val="none"/>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02"/>
      <w:bookmarkEnd w:id="103"/>
      <w:bookmarkEnd w:id="104"/>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pStyle w:val="837"/>
        <w:rPr>
          <w:highlight w:val="none"/>
        </w:rPr>
      </w:pPr>
      <w:r>
        <w:rPr>
          <w:highlight w:val="none"/>
        </w:rPr>
      </w:r>
      <w:r/>
    </w:p>
    <w:p>
      <w:pPr>
        <w:rPr>
          <w:highlight w:val="none"/>
        </w:rPr>
      </w:pPr>
      <w:r>
        <w:rPr>
          <w:highlight w:val="none"/>
        </w:rPr>
      </w:r>
      <w:r/>
    </w:p>
    <w:p>
      <w:pPr>
        <w:pStyle w:val="837"/>
        <w:rPr>
          <w:highlight w:val="none"/>
        </w:rPr>
      </w:pPr>
      <w:r>
        <w:rPr>
          <w:highlight w:val="none"/>
        </w:rPr>
      </w:r>
      <w:r/>
    </w:p>
    <w:p>
      <w:pPr>
        <w:pStyle w:val="826"/>
        <w:ind w:left="0" w:firstLine="0"/>
        <w:jc w:val="center"/>
        <w:rPr>
          <w:rFonts w:ascii="宋体" w:hAnsi="宋体"/>
          <w:b/>
          <w:sz w:val="44"/>
          <w:szCs w:val="22"/>
          <w:highlight w:val="none"/>
        </w:rPr>
      </w:pPr>
      <w:r/>
      <w:bookmarkStart w:id="108" w:name="_Toc165274520"/>
      <w:r/>
      <w:bookmarkStart w:id="109" w:name="_Toc23660"/>
      <w:r/>
      <w:bookmarkStart w:id="110" w:name="_Toc4098"/>
      <w:r>
        <w:rPr>
          <w:rFonts w:hint="eastAsia" w:ascii="宋体" w:hAnsi="宋体"/>
          <w:b/>
          <w:sz w:val="44"/>
          <w:szCs w:val="22"/>
          <w:highlight w:val="none"/>
        </w:rPr>
        <w:t xml:space="preserve">第四章  </w:t>
      </w:r>
      <w:bookmarkStart w:id="111" w:name="招标书"/>
      <w:r/>
      <w:bookmarkEnd w:id="111"/>
      <w:r>
        <w:rPr>
          <w:rFonts w:hint="eastAsia" w:ascii="宋体" w:hAnsi="宋体"/>
          <w:b/>
          <w:sz w:val="44"/>
          <w:szCs w:val="22"/>
          <w:highlight w:val="none"/>
        </w:rPr>
        <w:t xml:space="preserve">招标书</w:t>
      </w:r>
      <w:bookmarkEnd w:id="108"/>
      <w:r/>
      <w:bookmarkEnd w:id="109"/>
      <w:r/>
      <w:bookmarkEnd w:id="110"/>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苏州市政府集中采购中心</w:t>
      </w:r>
      <w:r>
        <w:rPr>
          <w:rFonts w:ascii="宋体" w:hAnsi="宋体"/>
          <w:sz w:val="21"/>
          <w:szCs w:val="21"/>
          <w:highlight w:val="none"/>
        </w:rPr>
        <w:t xml:space="preserve">受</w:t>
      </w:r>
      <w:r>
        <w:rPr>
          <w:rFonts w:hint="eastAsia" w:ascii="宋体" w:hAnsi="宋体"/>
          <w:sz w:val="21"/>
          <w:szCs w:val="21"/>
          <w:highlight w:val="none"/>
          <w:u w:val="single"/>
        </w:rPr>
        <w:t xml:space="preserve">苏州市科技服务中心</w:t>
      </w:r>
      <w:r>
        <w:rPr>
          <w:rFonts w:ascii="宋体" w:hAnsi="宋体"/>
          <w:sz w:val="21"/>
          <w:szCs w:val="21"/>
          <w:highlight w:val="none"/>
        </w:rPr>
        <w:t xml:space="preserve">的委托，就</w:t>
      </w:r>
      <w:r>
        <w:rPr>
          <w:rFonts w:hint="eastAsia" w:ascii="宋体" w:hAnsi="宋体"/>
          <w:sz w:val="21"/>
          <w:szCs w:val="21"/>
          <w:highlight w:val="none"/>
          <w:u w:val="single"/>
        </w:rPr>
        <w:t xml:space="preserve"> 苏州市双创中心物业管理服务 </w:t>
      </w:r>
      <w:r>
        <w:rPr>
          <w:rFonts w:hint="eastAsia" w:ascii="宋体" w:hAnsi="宋体"/>
          <w:sz w:val="21"/>
          <w:szCs w:val="21"/>
          <w:highlight w:val="none"/>
        </w:rPr>
        <w:t xml:space="preserve">项目</w:t>
      </w:r>
      <w:r>
        <w:rPr>
          <w:rFonts w:ascii="宋体" w:hAnsi="宋体"/>
          <w:sz w:val="21"/>
          <w:szCs w:val="21"/>
          <w:highlight w:val="none"/>
        </w:rPr>
        <w:t xml:space="preserve">进行公开招标，现欢迎符合相关条件的</w:t>
      </w:r>
      <w:r>
        <w:rPr>
          <w:rFonts w:hint="eastAsia" w:ascii="宋体" w:hAnsi="宋体"/>
          <w:sz w:val="21"/>
          <w:szCs w:val="21"/>
          <w:highlight w:val="none"/>
        </w:rPr>
        <w:t xml:space="preserve">供应</w:t>
      </w:r>
      <w:r>
        <w:rPr>
          <w:rFonts w:ascii="宋体" w:hAnsi="宋体"/>
          <w:sz w:val="21"/>
          <w:szCs w:val="21"/>
          <w:highlight w:val="none"/>
        </w:rPr>
        <w:t xml:space="preserve">商参加投标。</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一、项目编号：JSZC-320500-JZCG-G2025-0670</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二、项目名称：苏州市双创中心物业管理服务</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三、预算金额：人民币壹佰玖拾万元整（¥1900000.00）</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四、最高限价：人民币壹佰玖拾万元整（¥1900000.00）</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五、合同履行期限：</w:t>
      </w:r>
      <w:r>
        <w:rPr>
          <w:rFonts w:hint="eastAsia"/>
          <w:sz w:val="21"/>
          <w:szCs w:val="21"/>
          <w:highlight w:val="none"/>
        </w:rPr>
        <w:t xml:space="preserve">自合同签订之日起至2026年12月10日</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szCs w:val="21"/>
          <w:highlight w:val="none"/>
        </w:rPr>
        <w:t xml:space="preserve">六、招标内容：</w:t>
      </w:r>
      <w:r/>
    </w:p>
    <w:p>
      <w:pPr>
        <w:ind w:left="0" w:firstLine="422"/>
        <w:spacing w:line="360" w:lineRule="auto"/>
        <w:tabs>
          <w:tab w:val="left" w:pos="0" w:leader="none"/>
        </w:tabs>
        <w:rPr>
          <w:rFonts w:ascii="宋体" w:hAnsi="宋体"/>
          <w:b/>
          <w:sz w:val="21"/>
          <w:szCs w:val="21"/>
          <w:highlight w:val="none"/>
        </w:rPr>
      </w:pPr>
      <w:r>
        <w:rPr>
          <w:rFonts w:hint="eastAsia" w:ascii="宋体" w:hAnsi="宋体"/>
          <w:b/>
          <w:sz w:val="21"/>
          <w:szCs w:val="21"/>
          <w:highlight w:val="none"/>
        </w:rPr>
        <w:t xml:space="preserve">（一）基本信息</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苏州市双创中心（土地面积14342平方，建筑面积15074.9平方，含地下车库）</w:t>
      </w:r>
      <w:r/>
    </w:p>
    <w:p>
      <w:pPr>
        <w:ind w:left="0" w:firstLine="422"/>
        <w:spacing w:line="360" w:lineRule="auto"/>
        <w:tabs>
          <w:tab w:val="left" w:pos="0" w:leader="none"/>
        </w:tabs>
        <w:rPr>
          <w:rFonts w:ascii="宋体" w:hAnsi="宋体"/>
          <w:b/>
          <w:sz w:val="21"/>
          <w:szCs w:val="21"/>
          <w:highlight w:val="none"/>
        </w:rPr>
      </w:pPr>
      <w:r>
        <w:rPr>
          <w:rFonts w:hint="eastAsia" w:ascii="宋体" w:hAnsi="宋体"/>
          <w:b/>
          <w:sz w:val="21"/>
          <w:szCs w:val="21"/>
          <w:highlight w:val="none"/>
        </w:rPr>
        <w:t xml:space="preserve">（二）服务要求</w:t>
      </w:r>
      <w:r/>
    </w:p>
    <w:p>
      <w:pPr>
        <w:ind w:left="0" w:firstLine="422"/>
        <w:spacing w:line="360" w:lineRule="auto"/>
        <w:tabs>
          <w:tab w:val="left" w:pos="0"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w:t>
      </w:r>
      <w:r>
        <w:rPr>
          <w:rFonts w:hint="eastAsia" w:ascii="宋体" w:hAnsi="宋体"/>
          <w:b/>
          <w:sz w:val="21"/>
          <w:szCs w:val="21"/>
          <w:highlight w:val="none"/>
        </w:rPr>
        <w:t xml:space="preserve">服务内容</w:t>
      </w:r>
      <w:r/>
    </w:p>
    <w:p>
      <w:pPr>
        <w:ind w:left="0" w:firstLine="420"/>
        <w:spacing w:line="360" w:lineRule="auto"/>
        <w:tabs>
          <w:tab w:val="left" w:pos="0" w:leader="none"/>
        </w:tabs>
        <w:rPr>
          <w:rFonts w:ascii="宋体" w:hAnsi="宋体"/>
          <w:b/>
          <w:sz w:val="21"/>
          <w:szCs w:val="21"/>
          <w:highlight w:val="none"/>
        </w:rPr>
      </w:pPr>
      <w:r>
        <w:rPr>
          <w:rFonts w:hint="eastAsia" w:ascii="宋体" w:hAnsi="宋体"/>
          <w:sz w:val="21"/>
          <w:szCs w:val="21"/>
          <w:highlight w:val="none"/>
        </w:rPr>
        <w:t xml:space="preserve">物业管理内容所有相关服务，包含但不限于下列内容:</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（1）提供24小时保安及消防管理服务，项目内秩序维护服务及地面、地下停车场管理及代收费服务，高压配电房的值守及管理；</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（2）提供大楼内部公共区域及规划红线内外围保洁服务，包括隔油池清理，生活垃圾清运服务；</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（3）提供绿化养护服务；绿化租摆服务，需提供植物清单（执行时由甲方审定）；</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（4）提供内部食堂餐饮（含小型便利店）。</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（5）提供前台客户服务及会务服务；</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（6）协助配合房屋建筑主体维护、公共设施设备（电梯3台、智能化系统、消防系统、中央空调系统、高压配电室预防性试验等）的维保、养护及维修服务；</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（7）提供大楼公共能耗的使用、节能、管理、合理分摊服务以及费用代收取服务；</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（8）提供服务要求所需工具、物品及耗材，为公共卫生间提供卷纸、擦手纸和洗手液等用品；</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（9）为大楼提供适合大楼服务所需的公共责任险。</w:t>
      </w:r>
      <w:r/>
    </w:p>
    <w:p>
      <w:pPr>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（10）乙方负责管理区域内的其他物业服务。</w:t>
      </w:r>
      <w:r/>
    </w:p>
    <w:p>
      <w:pPr>
        <w:ind w:left="0" w:firstLine="422"/>
        <w:spacing w:line="360" w:lineRule="auto"/>
        <w:tabs>
          <w:tab w:val="left" w:pos="0" w:leader="none"/>
        </w:tabs>
        <w:rPr>
          <w:rFonts w:ascii="宋体" w:hAnsi="宋体"/>
          <w:b/>
          <w:sz w:val="21"/>
          <w:szCs w:val="21"/>
          <w:highlight w:val="none"/>
        </w:rPr>
      </w:pPr>
      <w:r>
        <w:rPr>
          <w:rFonts w:hint="eastAsia" w:ascii="宋体" w:hAnsi="宋体"/>
          <w:b/>
          <w:sz w:val="21"/>
          <w:szCs w:val="21"/>
          <w:highlight w:val="none"/>
        </w:rPr>
        <w:t xml:space="preserve">2</w:t>
      </w:r>
      <w:r>
        <w:rPr>
          <w:rFonts w:ascii="宋体" w:hAnsi="宋体"/>
          <w:b/>
          <w:sz w:val="21"/>
          <w:szCs w:val="21"/>
          <w:highlight w:val="none"/>
        </w:rPr>
        <w:t xml:space="preserve">.</w:t>
      </w:r>
      <w:r>
        <w:rPr>
          <w:rFonts w:hint="eastAsia" w:ascii="宋体" w:hAnsi="宋体"/>
          <w:b/>
          <w:sz w:val="21"/>
          <w:szCs w:val="21"/>
          <w:highlight w:val="none"/>
        </w:rPr>
        <w:t xml:space="preserve">服务人员配置要求</w:t>
      </w:r>
      <w:r/>
    </w:p>
    <w:p>
      <w:pPr>
        <w:ind w:left="0" w:firstLine="420"/>
        <w:spacing w:line="360" w:lineRule="auto"/>
        <w:tabs>
          <w:tab w:val="left" w:pos="420" w:leader="none"/>
          <w:tab w:val="left" w:pos="540" w:leader="none"/>
        </w:tabs>
        <w:rPr>
          <w:rFonts w:ascii="宋体" w:hAnsi="宋体"/>
          <w:sz w:val="21"/>
          <w:szCs w:val="21"/>
          <w:highlight w:val="none"/>
        </w:rPr>
      </w:pPr>
      <w:r>
        <w:rPr>
          <w:rFonts w:hint="eastAsia" w:ascii="宋体" w:hAnsi="宋体"/>
          <w:sz w:val="21"/>
          <w:szCs w:val="21"/>
          <w:highlight w:val="none"/>
        </w:rPr>
        <w:t xml:space="preserve">本项目须配备服务人员共29人，人员必须全部到岗。</w:t>
      </w:r>
      <w:r/>
    </w:p>
    <w:tbl>
      <w:tblPr>
        <w:tblStyle w:val="836"/>
        <w:tblW w:w="50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81"/>
        <w:gridCol w:w="1198"/>
        <w:gridCol w:w="1192"/>
        <w:gridCol w:w="1918"/>
        <w:gridCol w:w="1448"/>
        <w:gridCol w:w="3155"/>
      </w:tblGrid>
      <w:tr>
        <w:trPr>
          <w:jc w:val="center"/>
        </w:trPr>
        <w:tc>
          <w:tcPr>
            <w:tcW w:w="541"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部门</w:t>
            </w:r>
            <w:r/>
          </w:p>
        </w:tc>
        <w:tc>
          <w:tcPr>
            <w:tcW w:w="599"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岗位</w:t>
            </w:r>
            <w:r/>
          </w:p>
        </w:tc>
        <w:tc>
          <w:tcPr>
            <w:tcW w:w="596"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人数（人）</w:t>
            </w:r>
            <w:r/>
          </w:p>
        </w:tc>
        <w:tc>
          <w:tcPr>
            <w:tcW w:w="959"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年龄</w:t>
            </w:r>
            <w:r/>
          </w:p>
        </w:tc>
        <w:tc>
          <w:tcPr>
            <w:tcW w:w="724"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性别</w:t>
            </w:r>
            <w:r/>
          </w:p>
        </w:tc>
        <w:tc>
          <w:tcPr>
            <w:tcW w:w="1578"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基本要求</w:t>
            </w:r>
            <w:r/>
          </w:p>
        </w:tc>
      </w:tr>
      <w:tr>
        <w:trPr>
          <w:jc w:val="center"/>
        </w:trPr>
        <w:tc>
          <w:tcPr>
            <w:tcW w:w="541" w:type="pct"/>
            <w:vAlign w:val="center"/>
            <w:vMerge w:val="restart"/>
            <w:textDirection w:val="lrTb"/>
            <w:noWrap w:val="false"/>
          </w:tcPr>
          <w:p>
            <w:pPr>
              <w:ind w:left="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管理处及客服部</w:t>
            </w:r>
            <w:r/>
          </w:p>
        </w:tc>
        <w:tc>
          <w:tcPr>
            <w:tcW w:w="599"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项目经理</w:t>
            </w:r>
            <w:r/>
          </w:p>
        </w:tc>
        <w:tc>
          <w:tcPr>
            <w:tcW w:w="596"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tcW w:w="959" w:type="pct"/>
            <w:vAlign w:val="center"/>
            <w:textDirection w:val="lrTb"/>
            <w:noWrap w:val="false"/>
          </w:tcPr>
          <w:p>
            <w:pPr>
              <w:ind w:left="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40周岁及以下</w:t>
            </w:r>
            <w:r/>
          </w:p>
        </w:tc>
        <w:tc>
          <w:tcPr>
            <w:tcW w:w="724"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男女不限</w:t>
            </w:r>
            <w:r/>
          </w:p>
        </w:tc>
        <w:tc>
          <w:tcPr>
            <w:tcW w:w="1578" w:type="pct"/>
            <w:vAlign w:val="center"/>
            <w:textDirection w:val="lrTb"/>
            <w:noWrap w:val="false"/>
          </w:tcPr>
          <w:p>
            <w:pPr>
              <w:ind w:left="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大专及以上学历，负责全部用工人员的工作安排，检查考核及协调。有类似项目管理经验，熟悉了解急救知识，紧急情况下能够协助开展救护工作。</w:t>
            </w:r>
            <w:r>
              <w:rPr>
                <w:rFonts w:hint="eastAsia" w:ascii="宋体" w:hAnsi="宋体"/>
                <w:sz w:val="21"/>
                <w:szCs w:val="21"/>
                <w:highlight w:val="none"/>
              </w:rPr>
              <w:t xml:space="preserve">熟悉和掌握消防、安保等有关知识。</w:t>
            </w:r>
            <w:r>
              <w:rPr>
                <w:rFonts w:hint="eastAsia" w:ascii="宋体" w:hAnsi="宋体"/>
                <w:b/>
                <w:bCs/>
                <w:sz w:val="21"/>
                <w:highlight w:val="none"/>
              </w:rPr>
              <w:t xml:space="preserve">★</w:t>
            </w:r>
            <w:r>
              <w:rPr>
                <w:rFonts w:hint="eastAsia" w:ascii="宋体" w:hAnsi="宋体"/>
                <w:b/>
                <w:bCs/>
                <w:sz w:val="21"/>
                <w:szCs w:val="21"/>
                <w:highlight w:val="none"/>
              </w:rPr>
              <w:t xml:space="preserve">持公安部门颁发的保安员证上岗。</w:t>
            </w:r>
            <w:r/>
          </w:p>
        </w:tc>
      </w:tr>
      <w:tr>
        <w:trPr>
          <w:jc w:val="center"/>
        </w:trPr>
        <w:tc>
          <w:tcPr>
            <w:tcW w:w="541" w:type="pct"/>
            <w:vAlign w:val="center"/>
            <w:vMerge w:val="continue"/>
            <w:textDirection w:val="lrTb"/>
            <w:noWrap w:val="false"/>
          </w:tcPr>
          <w:p>
            <w:pPr>
              <w:ind w:left="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599"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前台客服</w:t>
            </w:r>
            <w:r/>
          </w:p>
        </w:tc>
        <w:tc>
          <w:tcPr>
            <w:tcW w:w="596"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tcW w:w="959" w:type="pct"/>
            <w:vAlign w:val="center"/>
            <w:textDirection w:val="lrTb"/>
            <w:noWrap w:val="false"/>
          </w:tcPr>
          <w:p>
            <w:pPr>
              <w:ind w:left="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35周岁及以下</w:t>
            </w:r>
            <w:r/>
          </w:p>
        </w:tc>
        <w:tc>
          <w:tcPr>
            <w:tcW w:w="724"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女性</w:t>
            </w:r>
            <w:r/>
          </w:p>
        </w:tc>
        <w:tc>
          <w:tcPr>
            <w:tcW w:w="1578" w:type="pct"/>
            <w:vAlign w:val="center"/>
            <w:vMerge w:val="restart"/>
            <w:textDirection w:val="lrTb"/>
            <w:noWrap w:val="false"/>
          </w:tcPr>
          <w:p>
            <w:pPr>
              <w:ind w:left="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具有高中及以上文化程度，普通话标准，五官端正，身体健康，有相关从业经验。</w:t>
            </w:r>
            <w:r/>
          </w:p>
        </w:tc>
      </w:tr>
      <w:tr>
        <w:trPr>
          <w:jc w:val="center"/>
        </w:trPr>
        <w:tc>
          <w:tcPr>
            <w:tcW w:w="541" w:type="pct"/>
            <w:vAlign w:val="center"/>
            <w:vMerge w:val="continue"/>
            <w:textDirection w:val="lrTb"/>
            <w:noWrap w:val="false"/>
          </w:tcPr>
          <w:p>
            <w:pPr>
              <w:ind w:left="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599"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会务服务</w:t>
            </w:r>
            <w:r/>
          </w:p>
        </w:tc>
        <w:tc>
          <w:tcPr>
            <w:tcW w:w="596"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w:t>
            </w:r>
            <w:r/>
          </w:p>
        </w:tc>
        <w:tc>
          <w:tcPr>
            <w:tcW w:w="959" w:type="pct"/>
            <w:vAlign w:val="center"/>
            <w:textDirection w:val="lrTb"/>
            <w:noWrap w:val="false"/>
          </w:tcPr>
          <w:p>
            <w:pPr>
              <w:ind w:left="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35周岁及以下</w:t>
            </w:r>
            <w:r/>
          </w:p>
        </w:tc>
        <w:tc>
          <w:tcPr>
            <w:tcW w:w="724"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女性</w:t>
            </w:r>
            <w:r/>
          </w:p>
        </w:tc>
        <w:tc>
          <w:tcPr>
            <w:tcW w:w="1578" w:type="pct"/>
            <w:vAlign w:val="center"/>
            <w:vMerge w:val="continue"/>
            <w:textDirection w:val="lrTb"/>
            <w:noWrap w:val="false"/>
          </w:tcPr>
          <w:p>
            <w:pPr>
              <w:ind w:left="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r>
      <w:tr>
        <w:trPr>
          <w:jc w:val="center"/>
        </w:trPr>
        <w:tc>
          <w:tcPr>
            <w:tcW w:w="541" w:type="pct"/>
            <w:vAlign w:val="center"/>
            <w:vMerge w:val="restart"/>
            <w:textDirection w:val="lrTb"/>
            <w:noWrap w:val="false"/>
          </w:tcPr>
          <w:p>
            <w:pPr>
              <w:ind w:left="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秩序维护部</w:t>
            </w:r>
            <w:r/>
          </w:p>
        </w:tc>
        <w:tc>
          <w:tcPr>
            <w:tcW w:w="599"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★保安主管</w:t>
            </w:r>
            <w:r/>
          </w:p>
        </w:tc>
        <w:tc>
          <w:tcPr>
            <w:tcW w:w="596"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w:t>
            </w:r>
            <w:r/>
          </w:p>
        </w:tc>
        <w:tc>
          <w:tcPr>
            <w:tcW w:w="959" w:type="pct"/>
            <w:vAlign w:val="center"/>
            <w:textDirection w:val="lrTb"/>
            <w:noWrap w:val="false"/>
          </w:tcPr>
          <w:p>
            <w:pPr>
              <w:ind w:left="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45周岁及以下</w:t>
            </w:r>
            <w:r/>
          </w:p>
        </w:tc>
        <w:tc>
          <w:tcPr>
            <w:tcW w:w="724" w:type="pct"/>
            <w:vAlign w:val="center"/>
            <w:textDirection w:val="lrTb"/>
            <w:noWrap w:val="false"/>
          </w:tcPr>
          <w:p>
            <w:pPr>
              <w:ind w:left="0"/>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男性</w:t>
            </w:r>
            <w:r/>
          </w:p>
        </w:tc>
        <w:tc>
          <w:tcPr>
            <w:tcW w:w="1578" w:type="pct"/>
            <w:vAlign w:val="center"/>
            <w:textDirection w:val="lrTb"/>
            <w:noWrap w:val="false"/>
          </w:tcPr>
          <w:p>
            <w:pPr>
              <w:ind w:left="0"/>
              <w:rPr>
                <w:rFonts w:ascii="宋体" w:hAnsi="宋体"/>
                <w:b/>
                <w:bCs/>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高中及以上学历，有类似保安管理经验，熟悉和掌握消防、安保等有关知识。熟悉了解急救知识，紧急情况下能够协助开展救护工作。</w:t>
            </w:r>
            <w:r>
              <w:rPr>
                <w:rFonts w:hint="eastAsia" w:ascii="宋体" w:hAnsi="宋体"/>
                <w:b/>
                <w:bCs/>
                <w:sz w:val="21"/>
                <w:highlight w:val="none"/>
              </w:rPr>
              <w:t xml:space="preserve">★</w:t>
            </w:r>
            <w:r>
              <w:rPr>
                <w:rFonts w:hint="eastAsia" w:ascii="宋体" w:hAnsi="宋体"/>
                <w:b/>
                <w:bCs/>
                <w:color w:val="000000" w:themeColor="text1"/>
                <w:sz w:val="21"/>
                <w:szCs w:val="21"/>
                <w:highlight w:val="none"/>
                <w14:textFill>
                  <w14:solidFill>
                    <w14:schemeClr w14:val="tx1"/>
                  </w14:solidFill>
                </w14:textFill>
              </w:rPr>
              <w:t xml:space="preserve">持公安部门颁发的保安员证上岗。</w:t>
            </w:r>
            <w:r/>
          </w:p>
          <w:p>
            <w:pPr>
              <w:pStyle w:val="837"/>
              <w:ind w:left="0" w:firstLine="0"/>
              <w:rPr>
                <w:highlight w:val="none"/>
              </w:rPr>
            </w:pPr>
            <w:r>
              <w:rPr>
                <w:rFonts w:hint="eastAsia" w:ascii="宋体" w:hAnsi="宋体" w:cs="宋体"/>
                <w:b/>
                <w:bCs/>
                <w:sz w:val="21"/>
                <w:highlight w:val="none"/>
              </w:rPr>
              <w:t xml:space="preserve">★</w:t>
            </w:r>
            <w:r>
              <w:rPr>
                <w:rFonts w:hint="eastAsia" w:ascii="宋体" w:hAnsi="宋体" w:cs="宋体"/>
                <w:b/>
                <w:bCs/>
                <w:sz w:val="21"/>
                <w:szCs w:val="21"/>
                <w:highlight w:val="none"/>
              </w:rPr>
              <w:t xml:space="preserve">持有建（构）筑物消防员证书或消防设施操作员证。</w:t>
            </w:r>
            <w:r/>
          </w:p>
        </w:tc>
      </w:tr>
      <w:tr>
        <w:trPr>
          <w:jc w:val="center"/>
        </w:trPr>
        <w:tc>
          <w:tcPr>
            <w:tcW w:w="541" w:type="pct"/>
            <w:vAlign w:val="center"/>
            <w:vMerge w:val="continue"/>
            <w:textDirection w:val="lrTb"/>
            <w:noWrap w:val="false"/>
          </w:tcPr>
          <w:p>
            <w:pPr>
              <w:ind w:left="0"/>
              <w:rPr>
                <w:rFonts w:ascii="宋体" w:hAnsi="宋体"/>
                <w:sz w:val="21"/>
                <w:szCs w:val="21"/>
                <w:highlight w:val="none"/>
              </w:rPr>
            </w:pPr>
            <w:r>
              <w:rPr>
                <w:rFonts w:ascii="宋体" w:hAnsi="宋体"/>
                <w:sz w:val="21"/>
                <w:szCs w:val="21"/>
                <w:highlight w:val="none"/>
              </w:rPr>
            </w:r>
            <w:r/>
          </w:p>
        </w:tc>
        <w:tc>
          <w:tcPr>
            <w:tcW w:w="599"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★门岗</w:t>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W w:w="959"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lang w:val="en-US" w:eastAsia="zh-CN"/>
              </w:rPr>
              <w:t xml:space="preserve">50</w:t>
            </w:r>
            <w:r>
              <w:rPr>
                <w:rFonts w:hint="eastAsia" w:ascii="宋体" w:hAnsi="宋体"/>
                <w:sz w:val="21"/>
                <w:szCs w:val="21"/>
                <w:highlight w:val="none"/>
              </w:rPr>
              <w:t xml:space="preserve">周岁及以下</w:t>
            </w:r>
            <w:r/>
          </w:p>
        </w:tc>
        <w:tc>
          <w:tcPr>
            <w:tcW w:w="724"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男性</w:t>
            </w:r>
            <w:r/>
          </w:p>
        </w:tc>
        <w:tc>
          <w:tcPr>
            <w:tcW w:w="1578"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形体无明显缺陷，外貌端正。身体健康，体检合格，熟悉和掌握消防、安保等有关知识。熟悉了解急救知识，紧急情况下能够协助开展救护工作，具有相应的保安工作经验；</w:t>
            </w:r>
            <w:r>
              <w:rPr>
                <w:rFonts w:hint="eastAsia" w:ascii="宋体" w:hAnsi="宋体"/>
                <w:b/>
                <w:bCs/>
                <w:sz w:val="21"/>
                <w:highlight w:val="none"/>
              </w:rPr>
              <w:t xml:space="preserve">★</w:t>
            </w:r>
            <w:r>
              <w:rPr>
                <w:rFonts w:hint="eastAsia" w:ascii="宋体" w:hAnsi="宋体"/>
                <w:b/>
                <w:bCs/>
                <w:sz w:val="21"/>
                <w:szCs w:val="21"/>
                <w:highlight w:val="none"/>
              </w:rPr>
              <w:t xml:space="preserve">持公安部门颁发的保安员证上岗。</w:t>
            </w:r>
            <w:r/>
          </w:p>
        </w:tc>
      </w:tr>
      <w:tr>
        <w:trPr>
          <w:jc w:val="center"/>
        </w:trPr>
        <w:tc>
          <w:tcPr>
            <w:tcW w:w="541" w:type="pct"/>
            <w:vAlign w:val="center"/>
            <w:vMerge w:val="continue"/>
            <w:textDirection w:val="lrTb"/>
            <w:noWrap w:val="false"/>
          </w:tcPr>
          <w:p>
            <w:pPr>
              <w:ind w:left="0"/>
              <w:rPr>
                <w:rFonts w:ascii="宋体" w:hAnsi="宋体"/>
                <w:sz w:val="21"/>
                <w:szCs w:val="21"/>
                <w:highlight w:val="none"/>
              </w:rPr>
            </w:pPr>
            <w:r>
              <w:rPr>
                <w:rFonts w:ascii="宋体" w:hAnsi="宋体"/>
                <w:sz w:val="21"/>
                <w:szCs w:val="21"/>
                <w:highlight w:val="none"/>
              </w:rPr>
            </w:r>
            <w:r/>
          </w:p>
        </w:tc>
        <w:tc>
          <w:tcPr>
            <w:tcW w:w="599"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★巡逻岗</w:t>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W w:w="959"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50周岁及以下</w:t>
            </w:r>
            <w:r/>
          </w:p>
        </w:tc>
        <w:tc>
          <w:tcPr>
            <w:tcW w:w="724"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男女不限</w:t>
            </w:r>
            <w:r/>
          </w:p>
        </w:tc>
        <w:tc>
          <w:tcPr>
            <w:tcW w:w="1578"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形体无明显缺陷，外貌端正。身体健康，体检合格，熟悉和掌握消防、安保等有关知识。熟悉了解急救知识，紧急情况下能够协助开展救护工作，具有相应的保安工作经验；</w:t>
            </w:r>
            <w:r>
              <w:rPr>
                <w:rFonts w:hint="eastAsia" w:ascii="宋体" w:hAnsi="宋体"/>
                <w:b/>
                <w:bCs/>
                <w:sz w:val="21"/>
                <w:highlight w:val="none"/>
              </w:rPr>
              <w:t xml:space="preserve">★</w:t>
            </w:r>
            <w:r>
              <w:rPr>
                <w:rFonts w:hint="eastAsia" w:ascii="宋体" w:hAnsi="宋体"/>
                <w:b/>
                <w:bCs/>
                <w:sz w:val="21"/>
                <w:szCs w:val="21"/>
                <w:highlight w:val="none"/>
              </w:rPr>
              <w:t xml:space="preserve">持公安部门颁发的保安员证上岗。</w:t>
            </w:r>
            <w:r/>
          </w:p>
        </w:tc>
      </w:tr>
      <w:tr>
        <w:trPr>
          <w:jc w:val="center"/>
        </w:trPr>
        <w:tc>
          <w:tcPr>
            <w:tcW w:w="541" w:type="pct"/>
            <w:vAlign w:val="center"/>
            <w:vMerge w:val="continue"/>
            <w:textDirection w:val="lrTb"/>
            <w:noWrap w:val="false"/>
          </w:tcPr>
          <w:p>
            <w:pPr>
              <w:ind w:left="0"/>
              <w:rPr>
                <w:rFonts w:ascii="宋体" w:hAnsi="宋体"/>
                <w:sz w:val="21"/>
                <w:szCs w:val="21"/>
                <w:highlight w:val="none"/>
              </w:rPr>
            </w:pPr>
            <w:r>
              <w:rPr>
                <w:rFonts w:ascii="宋体" w:hAnsi="宋体"/>
                <w:sz w:val="21"/>
                <w:szCs w:val="21"/>
                <w:highlight w:val="none"/>
              </w:rPr>
            </w:r>
            <w:r/>
          </w:p>
        </w:tc>
        <w:tc>
          <w:tcPr>
            <w:tcW w:w="599"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★中控室</w:t>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6</w:t>
            </w:r>
            <w:r/>
          </w:p>
        </w:tc>
        <w:tc>
          <w:tcPr>
            <w:tcW w:w="959"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男性50周岁及以下，女性45周岁及以下</w:t>
            </w:r>
            <w:r/>
          </w:p>
        </w:tc>
        <w:tc>
          <w:tcPr>
            <w:tcW w:w="724"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男女不限</w:t>
            </w:r>
            <w:r/>
          </w:p>
        </w:tc>
        <w:tc>
          <w:tcPr>
            <w:tcW w:w="1578"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男女不限，身体健康，体检合格，</w:t>
            </w:r>
            <w:r>
              <w:rPr>
                <w:rFonts w:hint="eastAsia" w:ascii="宋体" w:hAnsi="宋体"/>
                <w:b/>
                <w:bCs/>
                <w:sz w:val="21"/>
                <w:highlight w:val="none"/>
              </w:rPr>
              <w:t xml:space="preserve">★</w:t>
            </w:r>
            <w:r>
              <w:rPr>
                <w:rFonts w:hint="eastAsia" w:ascii="宋体" w:hAnsi="宋体"/>
                <w:b/>
                <w:bCs/>
                <w:sz w:val="21"/>
                <w:szCs w:val="21"/>
                <w:highlight w:val="none"/>
              </w:rPr>
              <w:t xml:space="preserve">持有建（构）筑物消防员证书或消防设施操作员证。</w:t>
            </w:r>
            <w:r/>
          </w:p>
        </w:tc>
      </w:tr>
      <w:tr>
        <w:trPr>
          <w:jc w:val="center"/>
        </w:trPr>
        <w:tc>
          <w:tcPr>
            <w:tcW w:w="541" w:type="pct"/>
            <w:vAlign w:val="center"/>
            <w:vMerge w:val="restart"/>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环境清洁部</w:t>
            </w:r>
            <w:r/>
          </w:p>
        </w:tc>
        <w:tc>
          <w:tcPr>
            <w:tcW w:w="599"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保洁员</w:t>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c>
          <w:tcPr>
            <w:tcW w:w="959"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男性60周岁及以下，女性50周岁及以下</w:t>
            </w:r>
            <w:r/>
          </w:p>
        </w:tc>
        <w:tc>
          <w:tcPr>
            <w:tcW w:w="724"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男女不限</w:t>
            </w:r>
            <w:r/>
          </w:p>
        </w:tc>
        <w:tc>
          <w:tcPr>
            <w:tcW w:w="1578" w:type="pct"/>
            <w:vAlign w:val="center"/>
            <w:vMerge w:val="restart"/>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身体健康，责任心强。具有本岗位所需的知识和技能，会日常清洁作业；熟悉清洁用具及药物、清洁剂的种类、用途、用法。</w:t>
            </w:r>
            <w:r/>
          </w:p>
        </w:tc>
      </w:tr>
      <w:tr>
        <w:trPr>
          <w:jc w:val="center"/>
        </w:trPr>
        <w:tc>
          <w:tcPr>
            <w:tcW w:w="541" w:type="pct"/>
            <w:vAlign w:val="center"/>
            <w:vMerge w:val="continue"/>
            <w:textDirection w:val="lrTb"/>
            <w:noWrap w:val="false"/>
          </w:tcPr>
          <w:p>
            <w:pPr>
              <w:ind w:left="0"/>
              <w:rPr>
                <w:rFonts w:ascii="宋体" w:hAnsi="宋体"/>
                <w:sz w:val="21"/>
                <w:szCs w:val="21"/>
                <w:highlight w:val="none"/>
              </w:rPr>
            </w:pPr>
            <w:r>
              <w:rPr>
                <w:rFonts w:ascii="宋体" w:hAnsi="宋体"/>
                <w:sz w:val="21"/>
                <w:szCs w:val="21"/>
                <w:highlight w:val="none"/>
              </w:rPr>
            </w:r>
            <w:r/>
          </w:p>
        </w:tc>
        <w:tc>
          <w:tcPr>
            <w:tcW w:w="599"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保洁领班</w:t>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W w:w="959"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男性60周岁及以下，女性50周岁及以下</w:t>
            </w:r>
            <w:r/>
          </w:p>
        </w:tc>
        <w:tc>
          <w:tcPr>
            <w:tcW w:w="724"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男女不限</w:t>
            </w:r>
            <w:r/>
          </w:p>
        </w:tc>
        <w:tc>
          <w:tcPr>
            <w:tcW w:w="1578" w:type="pct"/>
            <w:vAlign w:val="center"/>
            <w:vMerge w:val="continue"/>
            <w:textDirection w:val="lrTb"/>
            <w:noWrap w:val="false"/>
          </w:tcPr>
          <w:p>
            <w:pPr>
              <w:ind w:left="0"/>
              <w:rPr>
                <w:rFonts w:ascii="宋体" w:hAnsi="宋体"/>
                <w:sz w:val="21"/>
                <w:szCs w:val="21"/>
                <w:highlight w:val="none"/>
              </w:rPr>
            </w:pPr>
            <w:r>
              <w:rPr>
                <w:rFonts w:ascii="宋体" w:hAnsi="宋体"/>
                <w:sz w:val="21"/>
                <w:szCs w:val="21"/>
                <w:highlight w:val="none"/>
              </w:rPr>
            </w:r>
            <w:r/>
          </w:p>
        </w:tc>
      </w:tr>
      <w:tr>
        <w:trPr>
          <w:jc w:val="center"/>
        </w:trPr>
        <w:tc>
          <w:tcPr>
            <w:tcW w:w="541" w:type="pct"/>
            <w:vAlign w:val="center"/>
            <w:vMerge w:val="restart"/>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工程服务部</w:t>
            </w:r>
            <w:r/>
          </w:p>
        </w:tc>
        <w:tc>
          <w:tcPr>
            <w:tcW w:w="599"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★高压值班维电工（兼工程主管）</w:t>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W w:w="959"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60周岁及以下</w:t>
            </w:r>
            <w:r/>
          </w:p>
        </w:tc>
        <w:tc>
          <w:tcPr>
            <w:tcW w:w="724"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男性</w:t>
            </w:r>
            <w:r/>
          </w:p>
        </w:tc>
        <w:tc>
          <w:tcPr>
            <w:tcW w:w="1578"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负责用电设施、高压变电房、配电间的保养及维修，定期排查用电隐患，及时处置故障，保障采购单位正常用电。负责用水设施及管道的检查维修。负责消防设施的检查维护。遇突发情况，应第一时间到现场处置，须有类似相关管理经验。</w:t>
            </w:r>
            <w:r>
              <w:rPr>
                <w:rFonts w:hint="eastAsia" w:ascii="宋体" w:hAnsi="宋体"/>
                <w:b/>
                <w:bCs/>
                <w:sz w:val="21"/>
                <w:highlight w:val="none"/>
              </w:rPr>
              <w:t xml:space="preserve">★</w:t>
            </w:r>
            <w:r>
              <w:rPr>
                <w:rFonts w:hint="eastAsia" w:ascii="宋体" w:hAnsi="宋体"/>
                <w:b/>
                <w:bCs/>
                <w:sz w:val="21"/>
                <w:szCs w:val="21"/>
                <w:highlight w:val="none"/>
              </w:rPr>
              <w:t xml:space="preserve">持有特种作业操作证（准操项目：低压电工作业）和特种作业操作证（准操项目：高压电工作业）</w:t>
            </w:r>
            <w:r/>
          </w:p>
        </w:tc>
      </w:tr>
      <w:tr>
        <w:trPr>
          <w:jc w:val="center"/>
        </w:trPr>
        <w:tc>
          <w:tcPr>
            <w:tcW w:w="541" w:type="pct"/>
            <w:vAlign w:val="center"/>
            <w:vMerge w:val="continue"/>
            <w:textDirection w:val="lrTb"/>
            <w:noWrap w:val="false"/>
          </w:tcPr>
          <w:p>
            <w:pPr>
              <w:ind w:left="0"/>
              <w:rPr>
                <w:rFonts w:ascii="宋体" w:hAnsi="宋体"/>
                <w:sz w:val="21"/>
                <w:szCs w:val="21"/>
                <w:highlight w:val="none"/>
              </w:rPr>
            </w:pPr>
            <w:r>
              <w:rPr>
                <w:rFonts w:ascii="宋体" w:hAnsi="宋体"/>
                <w:sz w:val="21"/>
                <w:szCs w:val="21"/>
                <w:highlight w:val="none"/>
              </w:rPr>
            </w:r>
            <w:r/>
          </w:p>
        </w:tc>
        <w:tc>
          <w:tcPr>
            <w:tcW w:w="599"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★水电维修</w:t>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shd w:val="clear" w:color="auto" w:fill="auto"/>
            <w:tcW w:w="959"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60周岁及以下</w:t>
            </w:r>
            <w:r/>
          </w:p>
        </w:tc>
        <w:tc>
          <w:tcPr>
            <w:shd w:val="clear" w:color="auto" w:fill="auto"/>
            <w:tcW w:w="724"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男性</w:t>
            </w:r>
            <w:r/>
          </w:p>
        </w:tc>
        <w:tc>
          <w:tcPr>
            <w:tcW w:w="1578"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负责用电设施、配电间的保养及维修，定期排查用电隐患，及时处置故障，保障采购单位正常用电。负责用水设施及管道的检查维修。负责消防设施的检查维护。遇突发情况，应第一时间到现场处置，须有类似相关管理经验。</w:t>
            </w:r>
            <w:r>
              <w:rPr>
                <w:rFonts w:hint="eastAsia" w:ascii="宋体" w:hAnsi="宋体"/>
                <w:b/>
                <w:bCs/>
                <w:sz w:val="21"/>
                <w:highlight w:val="none"/>
              </w:rPr>
              <w:t xml:space="preserve">★</w:t>
            </w:r>
            <w:r>
              <w:rPr>
                <w:rFonts w:hint="eastAsia" w:ascii="宋体" w:hAnsi="宋体"/>
                <w:b/>
                <w:bCs/>
                <w:sz w:val="21"/>
                <w:szCs w:val="21"/>
                <w:highlight w:val="none"/>
              </w:rPr>
              <w:t xml:space="preserve">持有特种作业操作证（准操项目：低压电工作业）</w:t>
            </w:r>
            <w:r/>
          </w:p>
        </w:tc>
      </w:tr>
      <w:tr>
        <w:trPr>
          <w:jc w:val="center"/>
        </w:trPr>
        <w:tc>
          <w:tcPr>
            <w:tcW w:w="541" w:type="pct"/>
            <w:vAlign w:val="center"/>
            <w:vMerge w:val="continue"/>
            <w:textDirection w:val="lrTb"/>
            <w:noWrap w:val="false"/>
          </w:tcPr>
          <w:p>
            <w:pPr>
              <w:ind w:left="0"/>
              <w:rPr>
                <w:rFonts w:ascii="宋体" w:hAnsi="宋体"/>
                <w:sz w:val="21"/>
                <w:szCs w:val="21"/>
                <w:highlight w:val="none"/>
              </w:rPr>
            </w:pPr>
            <w:r>
              <w:rPr>
                <w:rFonts w:ascii="宋体" w:hAnsi="宋体"/>
                <w:sz w:val="21"/>
                <w:szCs w:val="21"/>
                <w:highlight w:val="none"/>
              </w:rPr>
            </w:r>
            <w:r/>
          </w:p>
        </w:tc>
        <w:tc>
          <w:tcPr>
            <w:tcW w:w="599"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设备维修工</w:t>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shd w:val="clear" w:color="auto" w:fill="auto"/>
            <w:tcW w:w="959"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60周岁及以下</w:t>
            </w:r>
            <w:r/>
          </w:p>
        </w:tc>
        <w:tc>
          <w:tcPr>
            <w:shd w:val="clear" w:color="auto" w:fill="auto"/>
            <w:tcW w:w="724"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男性</w:t>
            </w:r>
            <w:r/>
          </w:p>
        </w:tc>
        <w:tc>
          <w:tcPr>
            <w:tcW w:w="1578"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人员符合技术操作规程的有关规定。</w:t>
            </w:r>
            <w:r/>
          </w:p>
        </w:tc>
      </w:tr>
      <w:tr>
        <w:trPr>
          <w:jc w:val="center"/>
        </w:trPr>
        <w:tc>
          <w:tcPr>
            <w:tcW w:w="541" w:type="pct"/>
            <w:vAlign w:val="center"/>
            <w:vMerge w:val="restart"/>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餐饮部</w:t>
            </w:r>
            <w:r/>
          </w:p>
        </w:tc>
        <w:tc>
          <w:tcPr>
            <w:tcW w:w="599"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厨师长</w:t>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shd w:val="clear" w:color="auto" w:fill="auto"/>
            <w:tcW w:w="959"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55周岁及以下</w:t>
            </w:r>
            <w:r/>
          </w:p>
        </w:tc>
        <w:tc>
          <w:tcPr>
            <w:shd w:val="clear" w:color="auto" w:fill="auto"/>
            <w:tcW w:w="724"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男性</w:t>
            </w:r>
            <w:r/>
          </w:p>
        </w:tc>
        <w:tc>
          <w:tcPr>
            <w:tcW w:w="1578" w:type="pct"/>
            <w:vAlign w:val="center"/>
            <w:textDirection w:val="lrTb"/>
            <w:noWrap w:val="false"/>
          </w:tcPr>
          <w:p>
            <w:pPr>
              <w:ind w:left="0"/>
              <w:rPr>
                <w:rFonts w:ascii="宋体" w:hAnsi="宋体"/>
                <w:sz w:val="21"/>
                <w:szCs w:val="21"/>
                <w:highlight w:val="none"/>
              </w:rPr>
            </w:pPr>
            <w:r>
              <w:rPr>
                <w:rFonts w:hint="eastAsia" w:ascii="宋体" w:hAnsi="宋体"/>
                <w:color w:val="000000" w:themeColor="text1"/>
                <w:sz w:val="21"/>
                <w:szCs w:val="21"/>
                <w:highlight w:val="none"/>
                <w14:textFill>
                  <w14:solidFill>
                    <w14:schemeClr w14:val="tx1"/>
                  </w14:solidFill>
                </w14:textFill>
              </w:rPr>
              <w:t xml:space="preserve">具有高中及以上文化程度。</w:t>
            </w:r>
            <w:r>
              <w:rPr>
                <w:rFonts w:hint="eastAsia" w:ascii="宋体" w:hAnsi="宋体"/>
                <w:sz w:val="21"/>
                <w:szCs w:val="21"/>
                <w:highlight w:val="none"/>
              </w:rPr>
              <w:t xml:space="preserve">有指挥控制和组织实施厨房全面管理工作的能力和成本核算、经济分析、严把质量关和食品卫生关、创新品种、培养技术的能力，具有厨房工作经验。</w:t>
            </w:r>
            <w:r>
              <w:rPr>
                <w:rFonts w:hint="eastAsia" w:ascii="宋体" w:hAnsi="宋体"/>
                <w:b/>
                <w:bCs/>
                <w:sz w:val="21"/>
                <w:highlight w:val="none"/>
              </w:rPr>
              <w:t xml:space="preserve">★</w:t>
            </w:r>
            <w:r>
              <w:rPr>
                <w:rFonts w:hint="eastAsia" w:ascii="宋体" w:hAnsi="宋体"/>
                <w:b/>
                <w:bCs/>
                <w:sz w:val="21"/>
                <w:szCs w:val="21"/>
                <w:highlight w:val="none"/>
              </w:rPr>
              <w:t xml:space="preserve">提供</w:t>
            </w:r>
            <w:r>
              <w:rPr>
                <w:rFonts w:hint="eastAsia" w:ascii="宋体" w:hAnsi="宋体"/>
                <w:b/>
                <w:sz w:val="21"/>
                <w:szCs w:val="21"/>
                <w:highlight w:val="none"/>
              </w:rPr>
              <w:t xml:space="preserve">健康证</w:t>
            </w:r>
            <w:r>
              <w:rPr>
                <w:rFonts w:hint="eastAsia" w:ascii="宋体" w:hAnsi="宋体"/>
                <w:b/>
                <w:bCs/>
                <w:sz w:val="21"/>
                <w:szCs w:val="21"/>
                <w:highlight w:val="none"/>
              </w:rPr>
              <w:t xml:space="preserve">或承诺中标后一星期内提供。</w:t>
            </w:r>
            <w:r/>
          </w:p>
        </w:tc>
      </w:tr>
      <w:tr>
        <w:trPr>
          <w:jc w:val="center"/>
        </w:trPr>
        <w:tc>
          <w:tcPr>
            <w:tcW w:w="541" w:type="pct"/>
            <w:vAlign w:val="center"/>
            <w:vMerge w:val="continue"/>
            <w:textDirection w:val="lrTb"/>
            <w:noWrap w:val="false"/>
          </w:tcPr>
          <w:p>
            <w:pPr>
              <w:ind w:left="0"/>
              <w:rPr>
                <w:rFonts w:ascii="宋体" w:hAnsi="宋体"/>
                <w:sz w:val="21"/>
                <w:szCs w:val="21"/>
                <w:highlight w:val="none"/>
              </w:rPr>
            </w:pPr>
            <w:r>
              <w:rPr>
                <w:rFonts w:ascii="宋体" w:hAnsi="宋体"/>
                <w:sz w:val="21"/>
                <w:szCs w:val="21"/>
                <w:highlight w:val="none"/>
              </w:rPr>
            </w:r>
            <w:r/>
          </w:p>
        </w:tc>
        <w:tc>
          <w:tcPr>
            <w:tcW w:w="599"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服务员</w:t>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W w:w="959"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男性60周岁及以下、女性50周岁及以下</w:t>
            </w:r>
            <w:r/>
          </w:p>
        </w:tc>
        <w:tc>
          <w:tcPr>
            <w:tcW w:w="724"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男女不限</w:t>
            </w:r>
            <w:r/>
          </w:p>
        </w:tc>
        <w:tc>
          <w:tcPr>
            <w:tcW w:w="1578"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身体健康，能遵守各项规章制度，工作主动,能服从安排，全面协助配合做好各项辅助工作。</w:t>
            </w:r>
            <w:r>
              <w:rPr>
                <w:rFonts w:hint="eastAsia" w:ascii="宋体" w:hAnsi="宋体"/>
                <w:b/>
                <w:bCs/>
                <w:sz w:val="21"/>
                <w:highlight w:val="none"/>
              </w:rPr>
              <w:t xml:space="preserve">★</w:t>
            </w:r>
            <w:r>
              <w:rPr>
                <w:rFonts w:hint="eastAsia" w:ascii="宋体" w:hAnsi="宋体"/>
                <w:b/>
                <w:bCs/>
                <w:sz w:val="21"/>
                <w:szCs w:val="21"/>
                <w:highlight w:val="none"/>
              </w:rPr>
              <w:t xml:space="preserve">提供</w:t>
            </w:r>
            <w:r>
              <w:rPr>
                <w:rFonts w:hint="eastAsia" w:ascii="宋体" w:hAnsi="宋体"/>
                <w:b/>
                <w:sz w:val="21"/>
                <w:szCs w:val="21"/>
                <w:highlight w:val="none"/>
              </w:rPr>
              <w:t xml:space="preserve">健康证</w:t>
            </w:r>
            <w:r>
              <w:rPr>
                <w:rFonts w:hint="eastAsia" w:ascii="宋体" w:hAnsi="宋体"/>
                <w:b/>
                <w:bCs/>
                <w:sz w:val="21"/>
                <w:szCs w:val="21"/>
                <w:highlight w:val="none"/>
              </w:rPr>
              <w:t xml:space="preserve">或承诺中标后一星期内提供。</w:t>
            </w:r>
            <w:r/>
          </w:p>
        </w:tc>
      </w:tr>
      <w:tr>
        <w:trPr>
          <w:jc w:val="center"/>
        </w:trPr>
        <w:tc>
          <w:tcPr>
            <w:tcW w:w="541" w:type="pct"/>
            <w:vAlign w:val="center"/>
            <w:vMerge w:val="continue"/>
            <w:textDirection w:val="lrTb"/>
            <w:noWrap w:val="false"/>
          </w:tcPr>
          <w:p>
            <w:pPr>
              <w:ind w:left="0"/>
              <w:rPr>
                <w:rFonts w:ascii="宋体" w:hAnsi="宋体"/>
                <w:sz w:val="21"/>
                <w:szCs w:val="21"/>
                <w:highlight w:val="none"/>
              </w:rPr>
            </w:pPr>
            <w:r>
              <w:rPr>
                <w:rFonts w:ascii="宋体" w:hAnsi="宋体"/>
                <w:sz w:val="21"/>
                <w:szCs w:val="21"/>
                <w:highlight w:val="none"/>
              </w:rPr>
            </w:r>
            <w:r/>
          </w:p>
        </w:tc>
        <w:tc>
          <w:tcPr>
            <w:tcW w:w="599"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厨工</w:t>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1</w:t>
            </w:r>
            <w:r/>
          </w:p>
        </w:tc>
        <w:tc>
          <w:tcPr>
            <w:tcW w:w="959"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男性60周岁及以下、女性50周岁及以下</w:t>
            </w:r>
            <w:r/>
          </w:p>
        </w:tc>
        <w:tc>
          <w:tcPr>
            <w:tcW w:w="724"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男女不限</w:t>
            </w:r>
            <w:r/>
          </w:p>
        </w:tc>
        <w:tc>
          <w:tcPr>
            <w:tcW w:w="1578" w:type="pct"/>
            <w:vAlign w:val="center"/>
            <w:textDirection w:val="lrTb"/>
            <w:noWrap w:val="false"/>
          </w:tcPr>
          <w:p>
            <w:pPr>
              <w:ind w:left="0"/>
              <w:rPr>
                <w:rFonts w:ascii="宋体" w:hAnsi="宋体"/>
                <w:sz w:val="21"/>
                <w:szCs w:val="21"/>
                <w:highlight w:val="none"/>
              </w:rPr>
            </w:pPr>
            <w:r>
              <w:rPr>
                <w:rFonts w:hint="eastAsia" w:ascii="宋体" w:hAnsi="宋体"/>
                <w:sz w:val="21"/>
                <w:szCs w:val="21"/>
                <w:highlight w:val="none"/>
              </w:rPr>
              <w:t xml:space="preserve">身体健康，能遵守各项规章制度，工作主动,能服从安排，全面协助配合做好各项辅助工作，熟练操作厨房各类设施设备。具有餐具及用具卫生方面的知识，能够正确使用各种洗涤剂。</w:t>
            </w:r>
            <w:r/>
          </w:p>
          <w:p>
            <w:pPr>
              <w:ind w:left="0"/>
              <w:rPr>
                <w:rFonts w:ascii="宋体" w:hAnsi="宋体"/>
                <w:b/>
                <w:bCs/>
                <w:sz w:val="21"/>
                <w:szCs w:val="21"/>
                <w:highlight w:val="none"/>
              </w:rPr>
            </w:pPr>
            <w:r>
              <w:rPr>
                <w:rFonts w:hint="eastAsia" w:ascii="宋体" w:hAnsi="宋体"/>
                <w:b/>
                <w:bCs/>
                <w:sz w:val="21"/>
                <w:highlight w:val="none"/>
              </w:rPr>
              <w:t xml:space="preserve">★</w:t>
            </w:r>
            <w:r>
              <w:rPr>
                <w:rFonts w:hint="eastAsia" w:ascii="宋体" w:hAnsi="宋体"/>
                <w:b/>
                <w:bCs/>
                <w:sz w:val="21"/>
                <w:szCs w:val="21"/>
                <w:highlight w:val="none"/>
              </w:rPr>
              <w:t xml:space="preserve">提供</w:t>
            </w:r>
            <w:r>
              <w:rPr>
                <w:rFonts w:hint="eastAsia" w:ascii="宋体" w:hAnsi="宋体"/>
                <w:b/>
                <w:sz w:val="21"/>
                <w:szCs w:val="21"/>
                <w:highlight w:val="none"/>
              </w:rPr>
              <w:t xml:space="preserve">健康证</w:t>
            </w:r>
            <w:r>
              <w:rPr>
                <w:rFonts w:hint="eastAsia" w:ascii="宋体" w:hAnsi="宋体"/>
                <w:b/>
                <w:bCs/>
                <w:sz w:val="21"/>
                <w:szCs w:val="21"/>
                <w:highlight w:val="none"/>
              </w:rPr>
              <w:t xml:space="preserve">或承诺中标后一星期内提供。</w:t>
            </w:r>
            <w:r/>
          </w:p>
        </w:tc>
      </w:tr>
      <w:tr>
        <w:trPr>
          <w:jc w:val="center"/>
        </w:trPr>
        <w:tc>
          <w:tcPr>
            <w:tcW w:w="541"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合计</w:t>
            </w:r>
            <w:r/>
          </w:p>
        </w:tc>
        <w:tc>
          <w:tcPr>
            <w:tcW w:w="599" w:type="pct"/>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r>
            <w:r/>
          </w:p>
        </w:tc>
        <w:tc>
          <w:tcPr>
            <w:tcW w:w="596" w:type="pct"/>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29</w:t>
            </w:r>
            <w:r/>
          </w:p>
        </w:tc>
        <w:tc>
          <w:tcPr>
            <w:tcW w:w="959" w:type="pct"/>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r>
            <w:r/>
          </w:p>
        </w:tc>
        <w:tc>
          <w:tcPr>
            <w:tcW w:w="724" w:type="pct"/>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r>
            <w:r/>
          </w:p>
        </w:tc>
        <w:tc>
          <w:tcPr>
            <w:tcW w:w="1578" w:type="pct"/>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r>
            <w:r/>
          </w:p>
        </w:tc>
      </w:tr>
    </w:tbl>
    <w:p>
      <w:pPr>
        <w:ind w:left="0" w:firstLine="422"/>
        <w:spacing w:line="360" w:lineRule="auto"/>
        <w:tabs>
          <w:tab w:val="left" w:pos="420" w:leader="none"/>
          <w:tab w:val="left" w:pos="540" w:leader="none"/>
        </w:tabs>
        <w:rPr>
          <w:rFonts w:ascii="宋体" w:hAnsi="宋体"/>
          <w:b/>
          <w:bCs/>
          <w:sz w:val="21"/>
          <w:highlight w:val="none"/>
        </w:rPr>
      </w:pPr>
      <w:r>
        <w:rPr>
          <w:rFonts w:hint="eastAsia" w:ascii="宋体" w:hAnsi="宋体"/>
          <w:b/>
          <w:bCs/>
          <w:sz w:val="21"/>
          <w:highlight w:val="none"/>
        </w:rPr>
        <w:t xml:space="preserve">注：服务人员配置要求表中带★项须</w:t>
      </w:r>
      <w:r>
        <w:rPr>
          <w:rFonts w:hint="eastAsia" w:ascii="宋体" w:hAnsi="宋体"/>
          <w:b/>
          <w:color w:val="auto"/>
          <w:sz w:val="21"/>
          <w:highlight w:val="none"/>
        </w:rPr>
        <w:t xml:space="preserve">提供相关证明材料</w:t>
      </w:r>
      <w:r>
        <w:rPr>
          <w:rFonts w:hint="eastAsia" w:ascii="宋体" w:hAnsi="宋体"/>
          <w:b/>
          <w:bCs/>
          <w:sz w:val="21"/>
          <w:highlight w:val="none"/>
        </w:rPr>
        <w:t xml:space="preserve">，未提供视作非实质性响应招标文件：</w:t>
      </w:r>
      <w:r/>
    </w:p>
    <w:p>
      <w:pPr>
        <w:ind w:left="0" w:firstLine="422"/>
        <w:spacing w:line="360" w:lineRule="auto"/>
        <w:tabs>
          <w:tab w:val="left" w:pos="420" w:leader="none"/>
          <w:tab w:val="left" w:pos="540" w:leader="none"/>
        </w:tabs>
        <w:rPr>
          <w:rFonts w:asciiTheme="minorEastAsia" w:hAnsiTheme="minorEastAsia"/>
          <w:b/>
          <w:bCs/>
          <w:sz w:val="21"/>
          <w:szCs w:val="21"/>
          <w:highlight w:val="none"/>
        </w:rPr>
      </w:pPr>
      <w:r>
        <w:rPr>
          <w:rFonts w:hint="eastAsia" w:asciiTheme="minorEastAsia" w:hAnsiTheme="minorEastAsia" w:eastAsiaTheme="minorEastAsia"/>
          <w:b/>
          <w:bCs/>
          <w:sz w:val="21"/>
          <w:szCs w:val="21"/>
          <w:highlight w:val="none"/>
        </w:rPr>
        <w:t xml:space="preserve">（1）</w:t>
      </w:r>
      <w:r>
        <w:rPr>
          <w:rFonts w:hint="eastAsia" w:ascii="宋体" w:hAnsi="宋体"/>
          <w:b/>
          <w:bCs/>
          <w:sz w:val="21"/>
          <w:highlight w:val="none"/>
        </w:rPr>
        <w:t xml:space="preserve">项目经理、保安主</w:t>
      </w:r>
      <w:r>
        <w:rPr>
          <w:rFonts w:hint="eastAsia" w:asciiTheme="minorEastAsia" w:hAnsiTheme="minorEastAsia"/>
          <w:b/>
          <w:bCs/>
          <w:sz w:val="21"/>
          <w:szCs w:val="21"/>
          <w:highlight w:val="none"/>
        </w:rPr>
        <w:t xml:space="preserve">管、门岗、巡逻岗须提供公安部门颁发的保安员证。</w:t>
      </w:r>
      <w:r/>
    </w:p>
    <w:p>
      <w:pPr>
        <w:ind w:left="0" w:firstLine="422"/>
        <w:spacing w:line="360" w:lineRule="auto"/>
        <w:tabs>
          <w:tab w:val="left" w:pos="420" w:leader="none"/>
          <w:tab w:val="left" w:pos="540" w:leader="none"/>
        </w:tabs>
        <w:rPr>
          <w:rFonts w:asciiTheme="minorEastAsia" w:hAnsiTheme="minorEastAsia"/>
          <w:b/>
          <w:bCs/>
          <w:sz w:val="21"/>
          <w:szCs w:val="21"/>
          <w:highlight w:val="none"/>
        </w:rPr>
      </w:pPr>
      <w:r>
        <w:rPr>
          <w:rFonts w:hint="eastAsia" w:asciiTheme="minorEastAsia" w:hAnsiTheme="minorEastAsia"/>
          <w:b/>
          <w:bCs/>
          <w:sz w:val="21"/>
          <w:szCs w:val="21"/>
          <w:highlight w:val="none"/>
        </w:rPr>
        <w:t xml:space="preserve">（2）保安主管、中控室须提供建（构）筑物消防员证书或消防设施操作员证。</w:t>
      </w:r>
      <w:r/>
    </w:p>
    <w:p>
      <w:pPr>
        <w:ind w:left="0" w:firstLine="422"/>
        <w:spacing w:line="360" w:lineRule="auto"/>
        <w:tabs>
          <w:tab w:val="left" w:pos="420" w:leader="none"/>
          <w:tab w:val="left" w:pos="540" w:leader="none"/>
        </w:tabs>
        <w:rPr>
          <w:rFonts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（3）高压值班维电工（兼工程主管）须提供特种作业操作证（准操项目：低压电工作业）和特种作业操作证（准操项目：高压电工作业）；水电维修须提供特种作业操作证（准操项目：低压电工作业）</w:t>
      </w:r>
      <w:r/>
    </w:p>
    <w:p>
      <w:pPr>
        <w:ind w:left="0" w:firstLine="422"/>
        <w:spacing w:line="360" w:lineRule="auto"/>
        <w:tabs>
          <w:tab w:val="left" w:pos="420" w:leader="none"/>
          <w:tab w:val="left" w:pos="540" w:leader="none"/>
        </w:tabs>
        <w:rPr>
          <w:rFonts w:ascii="宋体" w:hAnsi="宋体"/>
          <w:b/>
          <w:bCs/>
          <w:sz w:val="21"/>
          <w:szCs w:val="21"/>
          <w:highlight w:val="none"/>
        </w:rPr>
      </w:pPr>
      <w:r>
        <w:rPr>
          <w:rFonts w:hint="eastAsia" w:asciiTheme="minorEastAsia" w:hAnsiTheme="minorEastAsia" w:eastAsiaTheme="minorEastAsia"/>
          <w:b/>
          <w:bCs/>
          <w:sz w:val="21"/>
          <w:szCs w:val="21"/>
          <w:highlight w:val="none"/>
        </w:rPr>
        <w:t xml:space="preserve">（4）厨师、服务员、厨</w:t>
      </w:r>
      <w:r>
        <w:rPr>
          <w:rFonts w:hint="eastAsia" w:ascii="宋体" w:hAnsi="宋体"/>
          <w:b/>
          <w:bCs/>
          <w:sz w:val="21"/>
          <w:highlight w:val="none"/>
        </w:rPr>
        <w:t xml:space="preserve">工须</w:t>
      </w:r>
      <w:r>
        <w:rPr>
          <w:rFonts w:hint="eastAsia" w:ascii="宋体" w:hAnsi="宋体"/>
          <w:b/>
          <w:sz w:val="21"/>
          <w:szCs w:val="21"/>
          <w:highlight w:val="none"/>
        </w:rPr>
        <w:t xml:space="preserve">持提供健康证</w:t>
      </w:r>
      <w:r>
        <w:rPr>
          <w:rFonts w:hint="eastAsia" w:ascii="宋体" w:hAnsi="宋体"/>
          <w:b/>
          <w:bCs/>
          <w:sz w:val="21"/>
          <w:szCs w:val="21"/>
          <w:highlight w:val="none"/>
        </w:rPr>
        <w:t xml:space="preserve">或提供承诺函。</w:t>
      </w:r>
      <w:r/>
    </w:p>
    <w:p>
      <w:pPr>
        <w:ind w:left="0" w:firstLine="422"/>
        <w:spacing w:line="360" w:lineRule="auto"/>
        <w:tabs>
          <w:tab w:val="left" w:pos="420" w:leader="none"/>
          <w:tab w:val="left" w:pos="540" w:leader="none"/>
        </w:tabs>
        <w:rPr>
          <w:rFonts w:ascii="宋体" w:hAnsi="宋体"/>
          <w:bCs/>
          <w:sz w:val="21"/>
          <w:szCs w:val="21"/>
          <w:highlight w:val="none"/>
        </w:rPr>
      </w:pPr>
      <w:r>
        <w:rPr>
          <w:rFonts w:hint="eastAsia" w:ascii="宋体" w:hAnsi="宋体"/>
          <w:bCs/>
          <w:sz w:val="21"/>
          <w:szCs w:val="21"/>
          <w:highlight w:val="none"/>
        </w:rPr>
        <w:t xml:space="preserve">其余人员上岗前成交单位需将人员配置要求中的相关材料提供给采购方核查，待采购方确认后方可上岗。根据工作需要和员工实际情况，充分考虑轮休、法定假日休息以及岗位顶班，配备机动力量，顶岗需提前与采购方书面报备，不得随意变更人员，合理</w:t>
      </w:r>
      <w:r>
        <w:rPr>
          <w:rFonts w:ascii="宋体" w:hAnsi="宋体"/>
          <w:bCs/>
          <w:sz w:val="21"/>
          <w:szCs w:val="21"/>
          <w:highlight w:val="none"/>
        </w:rPr>
        <w:t xml:space="preserve">安排</w:t>
      </w:r>
      <w:r>
        <w:rPr>
          <w:rFonts w:hint="eastAsia" w:ascii="宋体" w:hAnsi="宋体"/>
          <w:bCs/>
          <w:sz w:val="21"/>
          <w:szCs w:val="21"/>
          <w:highlight w:val="none"/>
        </w:rPr>
        <w:t xml:space="preserve">有能力的</w:t>
      </w:r>
      <w:r>
        <w:rPr>
          <w:rFonts w:ascii="宋体" w:hAnsi="宋体"/>
          <w:bCs/>
          <w:sz w:val="21"/>
          <w:szCs w:val="21"/>
          <w:highlight w:val="none"/>
        </w:rPr>
        <w:t xml:space="preserve">顶岗替岗人员</w:t>
      </w:r>
      <w:r>
        <w:rPr>
          <w:rFonts w:hint="eastAsia" w:ascii="宋体" w:hAnsi="宋体"/>
          <w:bCs/>
          <w:sz w:val="21"/>
          <w:szCs w:val="21"/>
          <w:highlight w:val="none"/>
        </w:rPr>
        <w:t xml:space="preserve">临时补缺</w:t>
      </w:r>
      <w:r>
        <w:rPr>
          <w:rFonts w:ascii="宋体" w:hAnsi="宋体"/>
          <w:bCs/>
          <w:sz w:val="21"/>
          <w:szCs w:val="21"/>
          <w:highlight w:val="none"/>
        </w:rPr>
        <w:t xml:space="preserve">,确保工作任务顺利完成。</w:t>
      </w:r>
      <w:r>
        <w:rPr>
          <w:rFonts w:hint="eastAsia" w:ascii="宋体" w:hAnsi="宋体"/>
          <w:bCs/>
          <w:sz w:val="21"/>
          <w:szCs w:val="21"/>
          <w:highlight w:val="none"/>
        </w:rPr>
        <w:t xml:space="preserve">上岗后所有人员调整必须书面报告采购方，新进人员需符合岗位配置等采购需求，并经采购方书面同意后方可进行调整。</w:t>
      </w:r>
      <w:r/>
    </w:p>
    <w:p>
      <w:pPr>
        <w:ind w:left="0" w:firstLine="422"/>
        <w:spacing w:line="360" w:lineRule="auto"/>
        <w:widowControl w:val="off"/>
        <w:rPr>
          <w:rFonts w:ascii="宋体" w:hAnsi="宋体"/>
          <w:b/>
          <w:sz w:val="21"/>
          <w:szCs w:val="21"/>
          <w:highlight w:val="none"/>
          <w:lang w:bidi="ar"/>
        </w:rPr>
      </w:pPr>
      <w:r>
        <w:rPr>
          <w:rFonts w:hint="eastAsia" w:ascii="宋体" w:hAnsi="宋体"/>
          <w:b/>
          <w:sz w:val="21"/>
          <w:szCs w:val="21"/>
          <w:highlight w:val="none"/>
          <w:lang w:bidi="ar"/>
        </w:rPr>
        <w:t xml:space="preserve">特别说明：</w:t>
      </w:r>
      <w:r/>
    </w:p>
    <w:p>
      <w:pPr>
        <w:ind w:left="0" w:firstLine="420"/>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1)</w:t>
      </w:r>
      <w:r>
        <w:rPr>
          <w:rFonts w:hint="eastAsia" w:ascii="宋体" w:hAnsi="宋体"/>
          <w:sz w:val="21"/>
          <w:szCs w:val="21"/>
          <w:highlight w:val="none"/>
          <w:lang w:bidi="ar"/>
        </w:rPr>
        <w:t xml:space="preserve">因项目的特殊性，所有人员必须按照采购方所规定的工作时间实行到岗，所涉及的加班费、节假日加班费、意外保险费由成交单位承担，按劳动法规定每周休息至少一天，每月加班时间不超过36小时，如遇超过部分由成交供应商安排机动人员顶岗，</w:t>
      </w:r>
      <w:r>
        <w:rPr>
          <w:rFonts w:hint="eastAsia" w:ascii="宋体" w:hAnsi="宋体"/>
          <w:bCs/>
          <w:sz w:val="21"/>
          <w:szCs w:val="21"/>
          <w:highlight w:val="none"/>
        </w:rPr>
        <w:t xml:space="preserve">确保岗位不缺人</w:t>
      </w:r>
      <w:r>
        <w:rPr>
          <w:rFonts w:hint="eastAsia" w:ascii="宋体" w:hAnsi="宋体"/>
          <w:sz w:val="21"/>
          <w:szCs w:val="21"/>
          <w:highlight w:val="none"/>
          <w:lang w:bidi="ar"/>
        </w:rPr>
        <w:t xml:space="preserve">。</w:t>
      </w:r>
      <w:r>
        <w:rPr>
          <w:rFonts w:hint="eastAsia" w:ascii="宋体" w:hAnsi="宋体"/>
          <w:bCs/>
          <w:sz w:val="21"/>
          <w:szCs w:val="21"/>
          <w:highlight w:val="none"/>
        </w:rPr>
        <w:t xml:space="preserve">投标人需知以下岗位特别要求以及费用支出，</w:t>
      </w:r>
      <w:r>
        <w:rPr>
          <w:rFonts w:hint="eastAsia" w:ascii="宋体" w:hAnsi="宋体"/>
          <w:b/>
          <w:sz w:val="21"/>
          <w:szCs w:val="21"/>
          <w:highlight w:val="none"/>
        </w:rPr>
        <w:t xml:space="preserve">食堂周末（周六、周日）加班3人，加班天数25天/年；周末（周六、周日）加班项目经理1人、客服2人、工程1人，共4人（每月约加班4天，全年共52天）；法定节假日加班项目经理1人、客服2人、工程1人、保安8人、保洁4人，合计16人（每年13天节假日），加班费严格依据劳动法规定计算</w:t>
      </w:r>
      <w:r>
        <w:rPr>
          <w:rFonts w:hint="eastAsia" w:ascii="宋体" w:hAnsi="宋体"/>
          <w:bCs/>
          <w:sz w:val="21"/>
          <w:szCs w:val="21"/>
          <w:highlight w:val="none"/>
        </w:rPr>
        <w:t xml:space="preserve">；本项目加班情况较多，涉及费用较高</w:t>
      </w:r>
      <w:r>
        <w:rPr>
          <w:rFonts w:hint="eastAsia" w:ascii="宋体" w:hAnsi="宋体"/>
          <w:bCs/>
          <w:sz w:val="21"/>
          <w:szCs w:val="21"/>
          <w:highlight w:val="none"/>
          <w:lang w:eastAsia="zh-CN"/>
        </w:rPr>
        <w:t xml:space="preserve">。</w:t>
      </w:r>
      <w:r/>
    </w:p>
    <w:p>
      <w:pPr>
        <w:ind w:left="0" w:firstLine="420"/>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2)易耗品耗材具体包括但不限于清风/五月花等同等品牌的卷纸、擦手纸（包括食堂用餐人员的用纸）、垃圾袋、洗手液、洗洁精，钢丝球、百洁布、抹布、重油污清洁剂、牙签、一次性筷子、打包盒、打包袋、胶手套、围裙、灭蝇防蝇贴或灯、粘鼠板、洗衣粉、垃圾袋（大、小）、尘推、拖把、扫把、簸箕、水桶、分类垃圾桶（大、小）、马桶刷、洁厕灵、威猛厕用剂、洗手液、檀香、杯刷、皮老虎、玻璃清洁剂、84、喷壶、玻璃刮、胶条等等，费用约3500元/月由成交单位承担。</w:t>
      </w:r>
      <w:r/>
    </w:p>
    <w:p>
      <w:pPr>
        <w:ind w:left="0" w:firstLine="420"/>
        <w:spacing w:line="360" w:lineRule="auto"/>
        <w:widowControl w:val="off"/>
        <w:rPr>
          <w:rFonts w:ascii="宋体" w:hAnsi="宋体"/>
          <w:color w:val="333333"/>
          <w:sz w:val="21"/>
          <w:szCs w:val="21"/>
          <w:highlight w:val="none"/>
          <w:shd w:val="clear" w:color="auto" w:fill="ffffff"/>
          <w:lang w:bidi="ar"/>
        </w:rPr>
      </w:pPr>
      <w:r>
        <w:rPr>
          <w:rFonts w:hint="eastAsia" w:ascii="宋体" w:hAnsi="宋体"/>
          <w:sz w:val="21"/>
          <w:szCs w:val="21"/>
          <w:highlight w:val="none"/>
        </w:rPr>
        <w:t xml:space="preserve">3）</w:t>
      </w:r>
      <w:r>
        <w:rPr>
          <w:rFonts w:hint="eastAsia" w:ascii="宋体" w:hAnsi="宋体"/>
          <w:color w:val="333333"/>
          <w:sz w:val="21"/>
          <w:szCs w:val="21"/>
          <w:highlight w:val="none"/>
          <w:shd w:val="clear" w:color="auto" w:fill="ffffff"/>
          <w:lang w:bidi="ar"/>
        </w:rPr>
        <w:t xml:space="preserve">涉及到的消防维保、电梯维保、空调维保的费用以及垃圾产值量，以上费用由中标单位承担。费用如下：费用消防维保不少于40000元，垃圾清运费不少于20000元，电梯维保不少于30000元，中央空调维保不少于40000元，智能化维保不少于15000元，高压配电房预防性测试不少于18000元，合计全年费用不少于163000元。</w:t>
      </w:r>
      <w:r/>
    </w:p>
    <w:p>
      <w:pPr>
        <w:ind w:left="0" w:firstLine="420"/>
        <w:spacing w:line="360" w:lineRule="auto"/>
        <w:widowControl w:val="off"/>
        <w:rPr>
          <w:rStyle w:val="891"/>
          <w:highlight w:val="none"/>
        </w:rPr>
      </w:pPr>
      <w:r>
        <w:rPr>
          <w:rFonts w:hint="eastAsia" w:ascii="宋体" w:hAnsi="宋体"/>
          <w:color w:val="333333"/>
          <w:sz w:val="21"/>
          <w:szCs w:val="21"/>
          <w:highlight w:val="none"/>
          <w:shd w:val="clear" w:color="auto" w:fill="ffffff"/>
          <w:lang w:bidi="ar"/>
        </w:rPr>
        <w:t xml:space="preserve">4）绿化养护面积约2900平方米，租摆绿化费用合计不少于75000元/年。</w:t>
      </w:r>
      <w:r/>
    </w:p>
    <w:p>
      <w:pPr>
        <w:ind w:left="0" w:firstLine="420"/>
        <w:spacing w:line="360" w:lineRule="auto"/>
        <w:widowControl w:val="off"/>
        <w:rPr>
          <w:rFonts w:ascii="宋体" w:hAnsi="宋体"/>
          <w:bCs/>
          <w:highlight w:val="none"/>
        </w:rPr>
      </w:pPr>
      <w:r>
        <w:rPr>
          <w:rStyle w:val="891"/>
          <w:rFonts w:hint="eastAsia" w:ascii="宋体" w:hAnsi="宋体" w:eastAsia="宋体" w:cs="宋体"/>
          <w:b/>
          <w:bCs/>
          <w:sz w:val="21"/>
          <w:szCs w:val="21"/>
          <w:highlight w:val="none"/>
          <w:lang w:val="en-US" w:eastAsia="zh-CN"/>
        </w:rPr>
        <w:t xml:space="preserve">以上1）-4）项</w:t>
      </w:r>
      <w:r>
        <w:rPr>
          <w:rFonts w:hint="eastAsia" w:ascii="宋体" w:hAnsi="宋体"/>
          <w:b/>
          <w:bCs/>
          <w:sz w:val="21"/>
          <w:szCs w:val="21"/>
          <w:highlight w:val="none"/>
        </w:rPr>
        <w:t xml:space="preserve">投标文件中须详细列明以上各项费用构成，在</w:t>
      </w:r>
      <w:r>
        <w:rPr>
          <w:rFonts w:hint="eastAsia" w:ascii="宋体" w:hAnsi="宋体"/>
          <w:b/>
          <w:bCs/>
          <w:sz w:val="21"/>
          <w:szCs w:val="21"/>
          <w:highlight w:val="none"/>
          <w:lang w:val="en-US" w:eastAsia="zh-CN"/>
        </w:rPr>
        <w:t xml:space="preserve">公开分项报价表</w:t>
      </w:r>
      <w:r>
        <w:rPr>
          <w:rFonts w:hint="eastAsia" w:ascii="宋体" w:hAnsi="宋体"/>
          <w:b/>
          <w:bCs/>
          <w:sz w:val="21"/>
          <w:szCs w:val="21"/>
          <w:highlight w:val="none"/>
        </w:rPr>
        <w:t xml:space="preserve">中体现，未按要求提供者视为非实质性响应。</w:t>
      </w:r>
      <w:r/>
    </w:p>
    <w:p>
      <w:pPr>
        <w:ind w:left="0" w:firstLine="422"/>
        <w:spacing w:line="360" w:lineRule="auto"/>
        <w:tabs>
          <w:tab w:val="left" w:pos="420" w:leader="none"/>
          <w:tab w:val="left" w:pos="540" w:leader="none"/>
        </w:tabs>
        <w:rPr>
          <w:rFonts w:ascii="宋体" w:hAnsi="宋体"/>
          <w:b/>
          <w:sz w:val="21"/>
          <w:highlight w:val="none"/>
        </w:rPr>
      </w:pPr>
      <w:r>
        <w:rPr>
          <w:rFonts w:ascii="宋体" w:hAnsi="宋体"/>
          <w:b/>
          <w:sz w:val="21"/>
          <w:highlight w:val="none"/>
        </w:rPr>
        <w:t xml:space="preserve">3.</w:t>
      </w:r>
      <w:r>
        <w:rPr>
          <w:rFonts w:hint="eastAsia" w:ascii="宋体" w:hAnsi="宋体"/>
          <w:b/>
          <w:sz w:val="21"/>
          <w:highlight w:val="none"/>
        </w:rPr>
        <w:t xml:space="preserve">服务标准</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（1）物业管理服务质量</w:t>
      </w:r>
      <w:bookmarkStart w:id="112" w:name="_Toc101185643"/>
      <w:r/>
      <w:bookmarkStart w:id="113" w:name="_Toc170025179"/>
      <w:r/>
      <w:r/>
    </w:p>
    <w:p>
      <w:pPr>
        <w:ind w:left="0" w:firstLine="420"/>
        <w:spacing w:line="360" w:lineRule="auto"/>
        <w:rPr>
          <w:rFonts w:asciiTheme="minorEastAsia" w:hAnsiTheme="minorEastAsia" w:eastAsiaTheme="minorEastAsia"/>
          <w:sz w:val="21"/>
          <w:szCs w:val="21"/>
          <w:highlight w:val="none"/>
        </w:rPr>
      </w:pPr>
      <w:r>
        <w:rPr>
          <w:rFonts w:hint="eastAsia"/>
          <w:highlight w:val="none"/>
        </w:rPr>
        <w:fldChar w:fldCharType="begin"/>
      </w:r>
      <w:r>
        <w:rPr>
          <w:rFonts w:hint="eastAsia"/>
          <w:highlight w:val="none"/>
        </w:rPr>
        <w:instrText xml:space="preserve"> = 1 \* GB3 \* MERGEFORMAT </w:instrText>
      </w:r>
      <w:r>
        <w:rPr>
          <w:rFonts w:hint="eastAsia"/>
          <w:highlight w:val="none"/>
        </w:rPr>
        <w:fldChar w:fldCharType="separate"/>
      </w:r>
      <w:r>
        <w:rPr>
          <w:highlight w:val="none"/>
        </w:rPr>
        <w:t xml:space="preserve">①</w:t>
      </w:r>
      <w:r>
        <w:rPr>
          <w:rFonts w:hint="eastAsia"/>
          <w:highlight w:val="none"/>
        </w:rPr>
        <w:fldChar w:fldCharType="end"/>
      </w:r>
      <w:r>
        <w:rPr>
          <w:rFonts w:hint="eastAsia" w:asciiTheme="minorEastAsia" w:hAnsiTheme="minorEastAsia" w:eastAsiaTheme="minorEastAsia"/>
          <w:sz w:val="21"/>
          <w:szCs w:val="21"/>
          <w:highlight w:val="none"/>
        </w:rPr>
        <w:t xml:space="preserve">管理服务要求</w:t>
      </w:r>
      <w:bookmarkEnd w:id="112"/>
      <w:r/>
      <w:bookmarkEnd w:id="113"/>
      <w:r/>
      <w:r/>
    </w:p>
    <w:tbl>
      <w:tblPr>
        <w:tblStyle w:val="836"/>
        <w:tblW w:w="9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547"/>
        <w:gridCol w:w="4669"/>
        <w:gridCol w:w="1793"/>
      </w:tblGrid>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序号</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指标名称</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指标</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w:t>
            </w:r>
            <w:r/>
          </w:p>
        </w:tc>
        <w:tc>
          <w:tcPr>
            <w:tcW w:w="2547"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五级服务</w:t>
            </w:r>
            <w:r/>
          </w:p>
        </w:tc>
        <w:tc>
          <w:tcPr>
            <w:tcBorders>
              <w:right w:val="single" w:color="auto" w:sz="4" w:space="0"/>
            </w:tcBorders>
            <w:tcW w:w="4669"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急修服务15分钟内到位，8小时内修复。</w:t>
            </w:r>
            <w:r/>
          </w:p>
        </w:tc>
        <w:tc>
          <w:tcPr>
            <w:tcBorders>
              <w:left w:val="single" w:color="auto" w:sz="4" w:space="0"/>
            </w:tcBorders>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15分钟内</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w:t>
            </w:r>
            <w:r/>
          </w:p>
        </w:tc>
        <w:tc>
          <w:tcPr>
            <w:tcW w:w="2547"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四级服务</w:t>
            </w:r>
            <w:r/>
          </w:p>
        </w:tc>
        <w:tc>
          <w:tcPr>
            <w:tcBorders>
              <w:right w:val="single" w:color="auto" w:sz="4" w:space="0"/>
            </w:tcBorders>
            <w:tcW w:w="4669"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急修服务30分钟内到位，12小时内修复。</w:t>
            </w:r>
            <w:r/>
          </w:p>
        </w:tc>
        <w:tc>
          <w:tcPr>
            <w:tcBorders>
              <w:left w:val="single" w:color="auto" w:sz="4" w:space="0"/>
            </w:tcBorders>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30分钟内</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w:t>
            </w:r>
            <w:r/>
          </w:p>
        </w:tc>
        <w:tc>
          <w:tcPr>
            <w:tcW w:w="2547"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三级服务</w:t>
            </w:r>
            <w:r/>
          </w:p>
        </w:tc>
        <w:tc>
          <w:tcPr>
            <w:tcBorders>
              <w:right w:val="single" w:color="auto" w:sz="4" w:space="0"/>
            </w:tcBorders>
            <w:tcW w:w="4669"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急修服务45分钟内到位，24小时内修复。</w:t>
            </w:r>
            <w:r/>
          </w:p>
        </w:tc>
        <w:tc>
          <w:tcPr>
            <w:tcBorders>
              <w:left w:val="single" w:color="auto" w:sz="4" w:space="0"/>
            </w:tcBorders>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45分钟内</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w:t>
            </w:r>
            <w:r/>
          </w:p>
        </w:tc>
        <w:tc>
          <w:tcPr>
            <w:tcW w:w="2547"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二级服务</w:t>
            </w:r>
            <w:r/>
          </w:p>
        </w:tc>
        <w:tc>
          <w:tcPr>
            <w:tcW w:w="4669"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急修服务1小时内到位，24小时内修复。</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1小时内</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w:t>
            </w:r>
            <w:r/>
          </w:p>
        </w:tc>
        <w:tc>
          <w:tcPr>
            <w:tcW w:w="2547"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一级服务</w:t>
            </w:r>
            <w:r/>
          </w:p>
        </w:tc>
        <w:tc>
          <w:tcPr>
            <w:tcW w:w="4669"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急修服务2小时内到位，24小时内修复。</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2小时内</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报修接待</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100%</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维修及时率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100％</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8</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维修质量合格率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95％</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客户基本满意率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98％</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保洁率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100％</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11</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绿化完好率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99％</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12</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客户投诉处理率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100％</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13</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档案建立与完好率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100％</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14</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房屋及配套设施完好率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100％</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15</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道路停车场完好率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100％</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16</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路灯完好率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100％</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17</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治安发生率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0</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18</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大型机电设备完好率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100％</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19</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火灾发生率</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0</w:t>
            </w:r>
            <w:r/>
          </w:p>
        </w:tc>
      </w:tr>
      <w:tr>
        <w:trPr>
          <w:jc w:val="center"/>
          <w:trHeight w:val="23"/>
        </w:trPr>
        <w:tc>
          <w:tcPr>
            <w:tcW w:w="841"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20</w:t>
            </w:r>
            <w:r/>
          </w:p>
        </w:tc>
        <w:tc>
          <w:tcPr>
            <w:gridSpan w:val="2"/>
            <w:tcW w:w="7216"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业务接待受理</w:t>
            </w:r>
            <w:r/>
          </w:p>
        </w:tc>
        <w:tc>
          <w:tcPr>
            <w:tcW w:w="1793"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24小时</w:t>
            </w:r>
            <w:r/>
          </w:p>
        </w:tc>
      </w:tr>
    </w:tbl>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fldChar w:fldCharType="begin"/>
      </w:r>
      <w:r>
        <w:rPr>
          <w:rFonts w:cs="Calibri" w:eastAsiaTheme="minorEastAsia"/>
          <w:sz w:val="21"/>
          <w:szCs w:val="21"/>
          <w:highlight w:val="none"/>
        </w:rPr>
        <w:instrText xml:space="preserve"> = 2 \* GB3 \* MERGEFORMAT </w:instrText>
      </w:r>
      <w:r>
        <w:rPr>
          <w:rFonts w:cs="Calibri" w:eastAsiaTheme="minorEastAsia"/>
          <w:sz w:val="21"/>
          <w:szCs w:val="21"/>
          <w:highlight w:val="none"/>
        </w:rPr>
        <w:fldChar w:fldCharType="separate"/>
      </w:r>
      <w:r>
        <w:rPr>
          <w:highlight w:val="none"/>
        </w:rPr>
        <w:t xml:space="preserve">②</w:t>
      </w:r>
      <w:r>
        <w:rPr>
          <w:rFonts w:cs="Calibri"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物业服务标准，参照江苏省住宅物业管理服务内容与标准执行。</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（2）公共服务</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1 \* GB3 \* MERGEFORMAT </w:instrText>
      </w:r>
      <w:r>
        <w:rPr>
          <w:rFonts w:hint="eastAsia" w:asciiTheme="minorEastAsia" w:hAnsiTheme="minorEastAsia" w:eastAsiaTheme="minorEastAsia"/>
          <w:sz w:val="21"/>
          <w:szCs w:val="21"/>
          <w:highlight w:val="none"/>
        </w:rPr>
        <w:fldChar w:fldCharType="separate"/>
      </w:r>
      <w:r>
        <w:rPr>
          <w:highlight w:val="none"/>
        </w:rPr>
        <w:t xml:space="preserve">①</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接待值守</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2 \* GB3 \* MERGEFORMAT </w:instrText>
      </w:r>
      <w:r>
        <w:rPr>
          <w:rFonts w:hint="eastAsia" w:asciiTheme="minorEastAsia" w:hAnsiTheme="minorEastAsia" w:eastAsiaTheme="minorEastAsia"/>
          <w:sz w:val="21"/>
          <w:szCs w:val="21"/>
          <w:highlight w:val="none"/>
        </w:rPr>
        <w:fldChar w:fldCharType="separate"/>
      </w:r>
      <w:r>
        <w:rPr>
          <w:highlight w:val="none"/>
        </w:rPr>
        <w:t xml:space="preserve">②</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会务接待</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3 \* GB3 \* MERGEFORMAT </w:instrText>
      </w:r>
      <w:r>
        <w:rPr>
          <w:rFonts w:hint="eastAsia" w:asciiTheme="minorEastAsia" w:hAnsiTheme="minorEastAsia" w:eastAsiaTheme="minorEastAsia"/>
          <w:sz w:val="21"/>
          <w:szCs w:val="21"/>
          <w:highlight w:val="none"/>
        </w:rPr>
        <w:fldChar w:fldCharType="separate"/>
      </w:r>
      <w:r>
        <w:rPr>
          <w:highlight w:val="none"/>
        </w:rPr>
        <w:t xml:space="preserve">③</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服务时限</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（3）房屋建筑主体及外立面、公用设施、设备维护与管理</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1 \* GB3 \* MERGEFORMAT </w:instrText>
      </w:r>
      <w:r>
        <w:rPr>
          <w:rFonts w:hint="eastAsia" w:asciiTheme="minorEastAsia" w:hAnsiTheme="minorEastAsia" w:eastAsiaTheme="minorEastAsia"/>
          <w:sz w:val="21"/>
          <w:szCs w:val="21"/>
          <w:highlight w:val="none"/>
        </w:rPr>
        <w:fldChar w:fldCharType="separate"/>
      </w:r>
      <w:r>
        <w:rPr>
          <w:highlight w:val="none"/>
        </w:rPr>
        <w:t xml:space="preserve">①</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巡检、装修管理</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2 \* GB3 \* MERGEFORMAT </w:instrText>
      </w:r>
      <w:r>
        <w:rPr>
          <w:rFonts w:hint="eastAsia" w:asciiTheme="minorEastAsia" w:hAnsiTheme="minorEastAsia" w:eastAsiaTheme="minorEastAsia"/>
          <w:sz w:val="21"/>
          <w:szCs w:val="21"/>
          <w:highlight w:val="none"/>
        </w:rPr>
        <w:fldChar w:fldCharType="separate"/>
      </w:r>
      <w:r>
        <w:rPr>
          <w:highlight w:val="none"/>
        </w:rPr>
        <w:t xml:space="preserve">②</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房屋油漆粉饰</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3 \* GB3 \* MERGEFORMAT </w:instrText>
      </w:r>
      <w:r>
        <w:rPr>
          <w:rFonts w:hint="eastAsia" w:asciiTheme="minorEastAsia" w:hAnsiTheme="minorEastAsia" w:eastAsiaTheme="minorEastAsia"/>
          <w:sz w:val="21"/>
          <w:szCs w:val="21"/>
          <w:highlight w:val="none"/>
        </w:rPr>
        <w:fldChar w:fldCharType="separate"/>
      </w:r>
      <w:r>
        <w:rPr>
          <w:highlight w:val="none"/>
        </w:rPr>
        <w:t xml:space="preserve">③</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水泵、给水设施</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4 \* GB3 \* MERGEFORMAT </w:instrText>
      </w:r>
      <w:r>
        <w:rPr>
          <w:rFonts w:hint="eastAsia" w:asciiTheme="minorEastAsia" w:hAnsiTheme="minorEastAsia" w:eastAsiaTheme="minorEastAsia"/>
          <w:sz w:val="21"/>
          <w:szCs w:val="21"/>
          <w:highlight w:val="none"/>
        </w:rPr>
        <w:fldChar w:fldCharType="separate"/>
      </w:r>
      <w:r>
        <w:rPr>
          <w:highlight w:val="none"/>
        </w:rPr>
        <w:t xml:space="preserve">④</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排水设施</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5 \* GB3 \* MERGEFORMAT </w:instrText>
      </w:r>
      <w:r>
        <w:rPr>
          <w:rFonts w:hint="eastAsia" w:asciiTheme="minorEastAsia" w:hAnsiTheme="minorEastAsia" w:eastAsiaTheme="minorEastAsia"/>
          <w:sz w:val="21"/>
          <w:szCs w:val="21"/>
          <w:highlight w:val="none"/>
        </w:rPr>
        <w:fldChar w:fldCharType="separate"/>
      </w:r>
      <w:r>
        <w:rPr>
          <w:highlight w:val="none"/>
        </w:rPr>
        <w:t xml:space="preserve">⑤</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供配电系统</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6 \* GB3 \* MERGEFORMAT </w:instrText>
      </w:r>
      <w:r>
        <w:rPr>
          <w:rFonts w:hint="eastAsia" w:asciiTheme="minorEastAsia" w:hAnsiTheme="minorEastAsia" w:eastAsiaTheme="minorEastAsia"/>
          <w:sz w:val="21"/>
          <w:szCs w:val="21"/>
          <w:highlight w:val="none"/>
        </w:rPr>
        <w:fldChar w:fldCharType="separate"/>
      </w:r>
      <w:r>
        <w:rPr>
          <w:highlight w:val="none"/>
        </w:rPr>
        <w:t xml:space="preserve">⑥</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弱电系统</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7 \* GB3 \* MERGEFORMAT </w:instrText>
      </w:r>
      <w:r>
        <w:rPr>
          <w:rFonts w:hint="eastAsia" w:asciiTheme="minorEastAsia" w:hAnsiTheme="minorEastAsia" w:eastAsiaTheme="minorEastAsia"/>
          <w:sz w:val="21"/>
          <w:szCs w:val="21"/>
          <w:highlight w:val="none"/>
        </w:rPr>
        <w:fldChar w:fldCharType="separate"/>
      </w:r>
      <w:r>
        <w:rPr>
          <w:highlight w:val="none"/>
        </w:rPr>
        <w:t xml:space="preserve">⑦</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道路、停车场（车棚、车库）及配套设施</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8 \* GB3 \* MERGEFORMAT </w:instrText>
      </w:r>
      <w:r>
        <w:rPr>
          <w:rFonts w:hint="eastAsia" w:asciiTheme="minorEastAsia" w:hAnsiTheme="minorEastAsia" w:eastAsiaTheme="minorEastAsia"/>
          <w:sz w:val="21"/>
          <w:szCs w:val="21"/>
          <w:highlight w:val="none"/>
        </w:rPr>
        <w:fldChar w:fldCharType="separate"/>
      </w:r>
      <w:r>
        <w:rPr>
          <w:highlight w:val="none"/>
        </w:rPr>
        <w:t xml:space="preserve">⑧</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避雷接地系统</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9 \* GB3 \* MERGEFORMAT </w:instrText>
      </w:r>
      <w:r>
        <w:rPr>
          <w:rFonts w:hint="eastAsia" w:asciiTheme="minorEastAsia" w:hAnsiTheme="minorEastAsia" w:eastAsiaTheme="minorEastAsia"/>
          <w:sz w:val="21"/>
          <w:szCs w:val="21"/>
          <w:highlight w:val="none"/>
        </w:rPr>
        <w:fldChar w:fldCharType="separate"/>
      </w:r>
      <w:r>
        <w:rPr>
          <w:highlight w:val="none"/>
        </w:rPr>
        <w:t xml:space="preserve">⑨</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电梯运行与管理</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10 \* GB3 \* MERGEFORMAT </w:instrText>
      </w:r>
      <w:r>
        <w:rPr>
          <w:rFonts w:hint="eastAsia" w:asciiTheme="minorEastAsia" w:hAnsiTheme="minorEastAsia" w:eastAsiaTheme="minorEastAsia"/>
          <w:sz w:val="21"/>
          <w:szCs w:val="21"/>
          <w:highlight w:val="none"/>
        </w:rPr>
        <w:fldChar w:fldCharType="separate"/>
      </w:r>
      <w:r>
        <w:rPr>
          <w:highlight w:val="none"/>
        </w:rPr>
        <w:t xml:space="preserve">⑩</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共用空调系统</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（4）清洁管理 </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1 \* GB3 \* MERGEFORMAT </w:instrText>
      </w:r>
      <w:r>
        <w:rPr>
          <w:rFonts w:hint="eastAsia" w:asciiTheme="minorEastAsia" w:hAnsiTheme="minorEastAsia" w:eastAsiaTheme="minorEastAsia"/>
          <w:sz w:val="21"/>
          <w:szCs w:val="21"/>
          <w:highlight w:val="none"/>
        </w:rPr>
        <w:fldChar w:fldCharType="separate"/>
      </w:r>
      <w:r>
        <w:rPr>
          <w:highlight w:val="none"/>
        </w:rPr>
        <w:t xml:space="preserve">①</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建筑屋顶、外墙保洁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2 \* GB3 \* MERGEFORMAT </w:instrText>
      </w:r>
      <w:r>
        <w:rPr>
          <w:rFonts w:hint="eastAsia" w:asciiTheme="minorEastAsia" w:hAnsiTheme="minorEastAsia" w:eastAsiaTheme="minorEastAsia"/>
          <w:sz w:val="21"/>
          <w:szCs w:val="21"/>
          <w:highlight w:val="none"/>
        </w:rPr>
        <w:fldChar w:fldCharType="separate"/>
      </w:r>
      <w:r>
        <w:rPr>
          <w:highlight w:val="none"/>
        </w:rPr>
        <w:t xml:space="preserve">②</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公共区域地面、墙体、门墙、天花（包括出风口）保洁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3 \* GB3 \* MERGEFORMAT </w:instrText>
      </w:r>
      <w:r>
        <w:rPr>
          <w:rFonts w:hint="eastAsia" w:asciiTheme="minorEastAsia" w:hAnsiTheme="minorEastAsia" w:eastAsiaTheme="minorEastAsia"/>
          <w:sz w:val="21"/>
          <w:szCs w:val="21"/>
          <w:highlight w:val="none"/>
        </w:rPr>
        <w:fldChar w:fldCharType="separate"/>
      </w:r>
      <w:r>
        <w:rPr>
          <w:highlight w:val="none"/>
        </w:rPr>
        <w:t xml:space="preserve">③</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共用楼道保洁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4 \* GB3 \* MERGEFORMAT </w:instrText>
      </w:r>
      <w:r>
        <w:rPr>
          <w:rFonts w:hint="eastAsia" w:asciiTheme="minorEastAsia" w:hAnsiTheme="minorEastAsia" w:eastAsiaTheme="minorEastAsia"/>
          <w:sz w:val="21"/>
          <w:szCs w:val="21"/>
          <w:highlight w:val="none"/>
        </w:rPr>
        <w:fldChar w:fldCharType="separate"/>
      </w:r>
      <w:r>
        <w:rPr>
          <w:highlight w:val="none"/>
        </w:rPr>
        <w:t xml:space="preserve">④</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电梯及电梯厅保洁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5 \* GB3 \* MERGEFORMAT </w:instrText>
      </w:r>
      <w:r>
        <w:rPr>
          <w:rFonts w:hint="eastAsia" w:asciiTheme="minorEastAsia" w:hAnsiTheme="minorEastAsia" w:eastAsiaTheme="minorEastAsia"/>
          <w:sz w:val="21"/>
          <w:szCs w:val="21"/>
          <w:highlight w:val="none"/>
        </w:rPr>
        <w:fldChar w:fldCharType="separate"/>
      </w:r>
      <w:r>
        <w:rPr>
          <w:highlight w:val="none"/>
        </w:rPr>
        <w:t xml:space="preserve">⑤</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共用卫生间保洁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6 \* GB3 \* MERGEFORMAT </w:instrText>
      </w:r>
      <w:r>
        <w:rPr>
          <w:rFonts w:hint="eastAsia" w:asciiTheme="minorEastAsia" w:hAnsiTheme="minorEastAsia" w:eastAsiaTheme="minorEastAsia"/>
          <w:sz w:val="21"/>
          <w:szCs w:val="21"/>
          <w:highlight w:val="none"/>
        </w:rPr>
        <w:fldChar w:fldCharType="separate"/>
      </w:r>
      <w:r>
        <w:rPr>
          <w:highlight w:val="none"/>
        </w:rPr>
        <w:t xml:space="preserve">⑥</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大厅、办公室、会议室保洁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7 \* GB3 \* MERGEFORMAT </w:instrText>
      </w:r>
      <w:r>
        <w:rPr>
          <w:rFonts w:hint="eastAsia" w:asciiTheme="minorEastAsia" w:hAnsiTheme="minorEastAsia" w:eastAsiaTheme="minorEastAsia"/>
          <w:sz w:val="21"/>
          <w:szCs w:val="21"/>
          <w:highlight w:val="none"/>
        </w:rPr>
        <w:fldChar w:fldCharType="separate"/>
      </w:r>
      <w:r>
        <w:rPr>
          <w:highlight w:val="none"/>
        </w:rPr>
        <w:t xml:space="preserve">⑦</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停车场、共用车库或车棚保洁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8 \* GB3 \* MERGEFORMAT </w:instrText>
      </w:r>
      <w:r>
        <w:rPr>
          <w:rFonts w:hint="eastAsia" w:asciiTheme="minorEastAsia" w:hAnsiTheme="minorEastAsia" w:eastAsiaTheme="minorEastAsia"/>
          <w:sz w:val="21"/>
          <w:szCs w:val="21"/>
          <w:highlight w:val="none"/>
        </w:rPr>
        <w:fldChar w:fldCharType="separate"/>
      </w:r>
      <w:r>
        <w:rPr>
          <w:highlight w:val="none"/>
        </w:rPr>
        <w:t xml:space="preserve">⑧</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道路、路灯、围墙护栏保洁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9 \* GB3 \* MERGEFORMAT </w:instrText>
      </w:r>
      <w:r>
        <w:rPr>
          <w:rFonts w:hint="eastAsia" w:asciiTheme="minorEastAsia" w:hAnsiTheme="minorEastAsia" w:eastAsiaTheme="minorEastAsia"/>
          <w:sz w:val="21"/>
          <w:szCs w:val="21"/>
          <w:highlight w:val="none"/>
        </w:rPr>
        <w:fldChar w:fldCharType="separate"/>
      </w:r>
      <w:r>
        <w:rPr>
          <w:highlight w:val="none"/>
        </w:rPr>
        <w:t xml:space="preserve">⑨</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标识、宣传牌、雕塑、信报箱保洁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10 \* GB3 \* MERGEFORMAT </w:instrText>
      </w:r>
      <w:r>
        <w:rPr>
          <w:rFonts w:hint="eastAsia" w:asciiTheme="minorEastAsia" w:hAnsiTheme="minorEastAsia" w:eastAsiaTheme="minorEastAsia"/>
          <w:sz w:val="21"/>
          <w:szCs w:val="21"/>
          <w:highlight w:val="none"/>
        </w:rPr>
        <w:fldChar w:fldCharType="separate"/>
      </w:r>
      <w:r>
        <w:rPr>
          <w:highlight w:val="none"/>
        </w:rPr>
        <w:t xml:space="preserve">⑩</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绿化带保洁</w:t>
      </w:r>
      <w:r/>
    </w:p>
    <w:p>
      <w:pPr>
        <w:ind w:left="0" w:firstLine="420"/>
        <w:spacing w:line="360" w:lineRule="auto"/>
        <w:rPr>
          <w:rFonts w:asciiTheme="minorEastAsia" w:hAnsiTheme="minorEastAsia" w:eastAsiaTheme="minorEastAsia"/>
          <w:sz w:val="21"/>
          <w:szCs w:val="21"/>
          <w:highlight w:val="none"/>
        </w:rPr>
      </w:pPr>
      <w:r>
        <w:rPr>
          <w:rFonts w:ascii="微软雅黑" w:hAnsi="微软雅黑" w:eastAsia="微软雅黑" w:cs="微软雅黑"/>
          <w:color w:val="191b1f"/>
          <w:sz w:val="22"/>
          <w:szCs w:val="22"/>
          <w:highlight w:val="none"/>
          <w:shd w:val="clear" w:color="auto" w:fill="ffffff"/>
        </w:rPr>
        <w:t xml:space="preserve">⑪</w:t>
      </w:r>
      <w:r>
        <w:rPr>
          <w:rFonts w:hint="eastAsia" w:asciiTheme="minorEastAsia" w:hAnsiTheme="minorEastAsia" w:eastAsiaTheme="minorEastAsia"/>
          <w:sz w:val="21"/>
          <w:szCs w:val="21"/>
          <w:highlight w:val="none"/>
        </w:rPr>
        <w:t xml:space="preserve">休闲、娱乐、健身设施保洁</w:t>
      </w:r>
      <w:r/>
    </w:p>
    <w:p>
      <w:pPr>
        <w:ind w:left="0" w:firstLine="420"/>
        <w:spacing w:line="360" w:lineRule="auto"/>
        <w:rPr>
          <w:rFonts w:asciiTheme="minorEastAsia" w:hAnsiTheme="minorEastAsia" w:eastAsiaTheme="minorEastAsia"/>
          <w:sz w:val="21"/>
          <w:szCs w:val="21"/>
          <w:highlight w:val="none"/>
        </w:rPr>
      </w:pPr>
      <w:r>
        <w:rPr>
          <w:rFonts w:ascii="微软雅黑" w:hAnsi="微软雅黑" w:eastAsia="微软雅黑" w:cs="微软雅黑"/>
          <w:color w:val="191b1f"/>
          <w:sz w:val="22"/>
          <w:szCs w:val="22"/>
          <w:highlight w:val="none"/>
          <w:shd w:val="clear" w:color="auto" w:fill="ffffff"/>
        </w:rPr>
        <w:t xml:space="preserve">⑫</w:t>
      </w:r>
      <w:r>
        <w:rPr>
          <w:rFonts w:hint="eastAsia" w:asciiTheme="minorEastAsia" w:hAnsiTheme="minorEastAsia" w:eastAsiaTheme="minorEastAsia"/>
          <w:sz w:val="21"/>
          <w:szCs w:val="21"/>
          <w:highlight w:val="none"/>
        </w:rPr>
        <w:t xml:space="preserve">门卫、岗亭、监控探头保洁</w:t>
      </w:r>
      <w:r/>
    </w:p>
    <w:p>
      <w:pPr>
        <w:ind w:left="0" w:firstLine="420"/>
        <w:spacing w:line="360" w:lineRule="auto"/>
        <w:rPr>
          <w:rFonts w:asciiTheme="minorEastAsia" w:hAnsiTheme="minorEastAsia" w:eastAsiaTheme="minorEastAsia"/>
          <w:sz w:val="21"/>
          <w:szCs w:val="21"/>
          <w:highlight w:val="none"/>
        </w:rPr>
      </w:pPr>
      <w:r>
        <w:rPr>
          <w:rFonts w:ascii="微软雅黑" w:hAnsi="微软雅黑" w:eastAsia="微软雅黑" w:cs="微软雅黑"/>
          <w:color w:val="191b1f"/>
          <w:sz w:val="22"/>
          <w:szCs w:val="22"/>
          <w:highlight w:val="none"/>
          <w:shd w:val="clear" w:color="auto" w:fill="ffffff"/>
        </w:rPr>
        <w:t xml:space="preserve">⑬</w:t>
      </w:r>
      <w:r>
        <w:rPr>
          <w:rFonts w:hint="eastAsia" w:asciiTheme="minorEastAsia" w:hAnsiTheme="minorEastAsia" w:eastAsiaTheme="minorEastAsia"/>
          <w:sz w:val="21"/>
          <w:szCs w:val="21"/>
          <w:highlight w:val="none"/>
        </w:rPr>
        <w:t xml:space="preserve">垃圾桶、果皮箱</w:t>
      </w:r>
      <w:r/>
    </w:p>
    <w:p>
      <w:pPr>
        <w:ind w:left="0" w:firstLine="420"/>
        <w:spacing w:line="360" w:lineRule="auto"/>
        <w:rPr>
          <w:rFonts w:asciiTheme="minorEastAsia" w:hAnsiTheme="minorEastAsia" w:eastAsiaTheme="minorEastAsia"/>
          <w:sz w:val="21"/>
          <w:szCs w:val="21"/>
          <w:highlight w:val="none"/>
        </w:rPr>
      </w:pPr>
      <w:r>
        <w:rPr>
          <w:rFonts w:ascii="微软雅黑" w:hAnsi="微软雅黑" w:eastAsia="微软雅黑" w:cs="微软雅黑"/>
          <w:color w:val="191b1f"/>
          <w:sz w:val="22"/>
          <w:szCs w:val="22"/>
          <w:highlight w:val="none"/>
          <w:shd w:val="clear" w:color="auto" w:fill="ffffff"/>
        </w:rPr>
        <w:t xml:space="preserve">⑭</w:t>
      </w:r>
      <w:r>
        <w:rPr>
          <w:rFonts w:hint="eastAsia" w:asciiTheme="minorEastAsia" w:hAnsiTheme="minorEastAsia" w:eastAsiaTheme="minorEastAsia"/>
          <w:sz w:val="21"/>
          <w:szCs w:val="21"/>
          <w:highlight w:val="none"/>
        </w:rPr>
        <w:t xml:space="preserve">垃圾收集与处理</w:t>
      </w:r>
      <w:r/>
    </w:p>
    <w:p>
      <w:pPr>
        <w:ind w:left="0" w:firstLine="420"/>
        <w:spacing w:line="360" w:lineRule="auto"/>
        <w:rPr>
          <w:rFonts w:asciiTheme="minorEastAsia" w:hAnsiTheme="minorEastAsia" w:eastAsiaTheme="minorEastAsia"/>
          <w:sz w:val="21"/>
          <w:szCs w:val="21"/>
          <w:highlight w:val="none"/>
        </w:rPr>
      </w:pPr>
      <w:r>
        <w:rPr>
          <w:rFonts w:ascii="微软雅黑" w:hAnsi="微软雅黑" w:eastAsia="微软雅黑" w:cs="微软雅黑"/>
          <w:color w:val="191b1f"/>
          <w:sz w:val="22"/>
          <w:szCs w:val="22"/>
          <w:highlight w:val="none"/>
          <w:shd w:val="clear" w:color="auto" w:fill="ffffff"/>
        </w:rPr>
        <w:t xml:space="preserve">⑮</w:t>
      </w:r>
      <w:r>
        <w:rPr>
          <w:rFonts w:hint="eastAsia" w:asciiTheme="minorEastAsia" w:hAnsiTheme="minorEastAsia" w:eastAsiaTheme="minorEastAsia"/>
          <w:sz w:val="21"/>
          <w:szCs w:val="21"/>
          <w:highlight w:val="none"/>
        </w:rPr>
        <w:t xml:space="preserve">卫生消杀</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（5）园林绿化养护与管理</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1 \* GB3 \* MERGEFORMAT </w:instrText>
      </w:r>
      <w:r>
        <w:rPr>
          <w:rFonts w:hint="eastAsia" w:asciiTheme="minorEastAsia" w:hAnsiTheme="minorEastAsia" w:eastAsiaTheme="minorEastAsia"/>
          <w:sz w:val="21"/>
          <w:szCs w:val="21"/>
          <w:highlight w:val="none"/>
        </w:rPr>
        <w:fldChar w:fldCharType="separate"/>
      </w:r>
      <w:r>
        <w:rPr>
          <w:highlight w:val="none"/>
        </w:rPr>
        <w:t xml:space="preserve">①</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草坪</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2 \* GB3 \* MERGEFORMAT </w:instrText>
      </w:r>
      <w:r>
        <w:rPr>
          <w:rFonts w:hint="eastAsia" w:asciiTheme="minorEastAsia" w:hAnsiTheme="minorEastAsia" w:eastAsiaTheme="minorEastAsia"/>
          <w:sz w:val="21"/>
          <w:szCs w:val="21"/>
          <w:highlight w:val="none"/>
        </w:rPr>
        <w:fldChar w:fldCharType="separate"/>
      </w:r>
      <w:r>
        <w:rPr>
          <w:highlight w:val="none"/>
        </w:rPr>
        <w:t xml:space="preserve">②</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园林树木</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3 \* GB3 \* MERGEFORMAT </w:instrText>
      </w:r>
      <w:r>
        <w:rPr>
          <w:rFonts w:hint="eastAsia" w:asciiTheme="minorEastAsia" w:hAnsiTheme="minorEastAsia" w:eastAsiaTheme="minorEastAsia"/>
          <w:sz w:val="21"/>
          <w:szCs w:val="21"/>
          <w:highlight w:val="none"/>
        </w:rPr>
        <w:fldChar w:fldCharType="separate"/>
      </w:r>
      <w:r>
        <w:rPr>
          <w:highlight w:val="none"/>
        </w:rPr>
        <w:t xml:space="preserve">③</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花坛</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4 \* GB3 \* MERGEFORMAT </w:instrText>
      </w:r>
      <w:r>
        <w:rPr>
          <w:rFonts w:hint="eastAsia" w:asciiTheme="minorEastAsia" w:hAnsiTheme="minorEastAsia" w:eastAsiaTheme="minorEastAsia"/>
          <w:sz w:val="21"/>
          <w:szCs w:val="21"/>
          <w:highlight w:val="none"/>
        </w:rPr>
        <w:fldChar w:fldCharType="separate"/>
      </w:r>
      <w:r>
        <w:rPr>
          <w:highlight w:val="none"/>
        </w:rPr>
        <w:t xml:space="preserve">④</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假山、亭、廊、雕塑等建筑小品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（6）安全防范</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①</w:t>
      </w:r>
      <w:r>
        <w:rPr>
          <w:rFonts w:hint="eastAsia" w:asciiTheme="minorEastAsia" w:hAnsiTheme="minorEastAsia" w:eastAsiaTheme="minorEastAsia"/>
          <w:sz w:val="21"/>
          <w:szCs w:val="21"/>
          <w:highlight w:val="none"/>
        </w:rPr>
        <w:t xml:space="preserve">人员组织</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②</w:t>
      </w:r>
      <w:r>
        <w:rPr>
          <w:rFonts w:hint="eastAsia" w:asciiTheme="minorEastAsia" w:hAnsiTheme="minorEastAsia" w:eastAsiaTheme="minorEastAsia"/>
          <w:sz w:val="21"/>
          <w:szCs w:val="21"/>
          <w:highlight w:val="none"/>
        </w:rPr>
        <w:t xml:space="preserve">门卫</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③</w:t>
      </w:r>
      <w:r>
        <w:rPr>
          <w:rFonts w:hint="eastAsia" w:asciiTheme="minorEastAsia" w:hAnsiTheme="minorEastAsia" w:eastAsiaTheme="minorEastAsia"/>
          <w:sz w:val="21"/>
          <w:szCs w:val="21"/>
          <w:highlight w:val="none"/>
        </w:rPr>
        <w:t xml:space="preserve">巡逻</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（7）其他</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①</w:t>
      </w:r>
      <w:r>
        <w:rPr>
          <w:rFonts w:hint="eastAsia" w:asciiTheme="minorEastAsia" w:hAnsiTheme="minorEastAsia" w:eastAsiaTheme="minorEastAsia"/>
          <w:sz w:val="21"/>
          <w:szCs w:val="21"/>
          <w:highlight w:val="none"/>
        </w:rPr>
        <w:t xml:space="preserve">紧急事故反应</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②</w:t>
      </w:r>
      <w:r>
        <w:rPr>
          <w:rFonts w:hint="eastAsia" w:asciiTheme="minorEastAsia" w:hAnsiTheme="minorEastAsia" w:eastAsiaTheme="minorEastAsia"/>
          <w:sz w:val="21"/>
          <w:szCs w:val="21"/>
          <w:highlight w:val="none"/>
        </w:rPr>
        <w:t xml:space="preserve">其他防范措施</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③</w:t>
      </w:r>
      <w:r>
        <w:rPr>
          <w:rFonts w:hint="eastAsia" w:asciiTheme="minorEastAsia" w:hAnsiTheme="minorEastAsia" w:eastAsiaTheme="minorEastAsia"/>
          <w:sz w:val="21"/>
          <w:szCs w:val="21"/>
          <w:highlight w:val="none"/>
        </w:rPr>
        <w:t xml:space="preserve">交通、车辆管理</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4 \* GB3 \* MERGEFORMAT </w:instrText>
      </w:r>
      <w:r>
        <w:rPr>
          <w:rFonts w:hint="eastAsia" w:asciiTheme="minorEastAsia" w:hAnsiTheme="minorEastAsia" w:eastAsiaTheme="minorEastAsia"/>
          <w:sz w:val="21"/>
          <w:szCs w:val="21"/>
          <w:highlight w:val="none"/>
        </w:rPr>
        <w:fldChar w:fldCharType="separate"/>
      </w:r>
      <w:r>
        <w:rPr>
          <w:highlight w:val="none"/>
        </w:rPr>
        <w:t xml:space="preserve">④</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消防</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5 \* GB3 \* MERGEFORMAT </w:instrText>
      </w:r>
      <w:r>
        <w:rPr>
          <w:rFonts w:hint="eastAsia" w:asciiTheme="minorEastAsia" w:hAnsiTheme="minorEastAsia" w:eastAsiaTheme="minorEastAsia"/>
          <w:sz w:val="21"/>
          <w:szCs w:val="21"/>
          <w:highlight w:val="none"/>
        </w:rPr>
        <w:fldChar w:fldCharType="separate"/>
      </w:r>
      <w:r>
        <w:rPr>
          <w:highlight w:val="none"/>
        </w:rPr>
        <w:t xml:space="preserve">⑤</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档案资料</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6 \* GB3 \* MERGEFORMAT </w:instrText>
      </w:r>
      <w:r>
        <w:rPr>
          <w:rFonts w:hint="eastAsia" w:asciiTheme="minorEastAsia" w:hAnsiTheme="minorEastAsia" w:eastAsiaTheme="minorEastAsia"/>
          <w:sz w:val="21"/>
          <w:szCs w:val="21"/>
          <w:highlight w:val="none"/>
        </w:rPr>
        <w:fldChar w:fldCharType="separate"/>
      </w:r>
      <w:r>
        <w:rPr>
          <w:highlight w:val="none"/>
        </w:rPr>
        <w:t xml:space="preserve">⑥</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专项服务</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7 \* GB3 \* MERGEFORMAT </w:instrText>
      </w:r>
      <w:r>
        <w:rPr>
          <w:rFonts w:hint="eastAsia" w:asciiTheme="minorEastAsia" w:hAnsiTheme="minorEastAsia" w:eastAsiaTheme="minorEastAsia"/>
          <w:sz w:val="21"/>
          <w:szCs w:val="21"/>
          <w:highlight w:val="none"/>
        </w:rPr>
        <w:fldChar w:fldCharType="separate"/>
      </w:r>
      <w:r>
        <w:rPr>
          <w:highlight w:val="none"/>
        </w:rPr>
        <w:t xml:space="preserve">⑦</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代办服务（代订机票服务，代订绿化、鲜花服务，代办邮件，房产托管服务等）</w:t>
      </w:r>
      <w:r/>
    </w:p>
    <w:p>
      <w:pPr>
        <w:ind w:left="0" w:firstLine="420"/>
        <w:spacing w:line="360" w:lineRule="auto"/>
        <w:tabs>
          <w:tab w:val="left" w:pos="420" w:leader="none"/>
          <w:tab w:val="left" w:pos="540" w:leader="none"/>
        </w:tabs>
        <w:rPr>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8 \* GB3 \* MERGEFORMAT </w:instrText>
      </w:r>
      <w:r>
        <w:rPr>
          <w:rFonts w:hint="eastAsia" w:asciiTheme="minorEastAsia" w:hAnsiTheme="minorEastAsia" w:eastAsiaTheme="minorEastAsia"/>
          <w:sz w:val="21"/>
          <w:szCs w:val="21"/>
          <w:highlight w:val="none"/>
        </w:rPr>
        <w:fldChar w:fldCharType="separate"/>
      </w:r>
      <w:r>
        <w:rPr>
          <w:highlight w:val="none"/>
        </w:rPr>
        <w:t xml:space="preserve">⑧</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项目内的公共能耗承担：由中标人代收代交。</w:t>
      </w:r>
      <w:r/>
    </w:p>
    <w:p>
      <w:pPr>
        <w:ind w:left="0" w:firstLine="422"/>
        <w:spacing w:line="360" w:lineRule="auto"/>
        <w:rPr>
          <w:rFonts w:asciiTheme="minorEastAsia" w:hAnsiTheme="minorEastAsia" w:eastAsiaTheme="minorEastAsia"/>
          <w:b/>
          <w:bCs/>
          <w:sz w:val="21"/>
          <w:szCs w:val="21"/>
          <w:highlight w:val="none"/>
        </w:rPr>
      </w:pPr>
      <w:r>
        <w:rPr>
          <w:rFonts w:hint="eastAsia" w:asciiTheme="minorEastAsia" w:hAnsiTheme="minorEastAsia"/>
          <w:b/>
          <w:bCs/>
          <w:sz w:val="21"/>
          <w:szCs w:val="21"/>
          <w:highlight w:val="none"/>
        </w:rPr>
        <w:t xml:space="preserve">4.</w:t>
      </w:r>
      <w:r>
        <w:rPr>
          <w:rFonts w:asciiTheme="minorEastAsia" w:hAnsiTheme="minorEastAsia" w:eastAsiaTheme="minorEastAsia"/>
          <w:b/>
          <w:bCs/>
          <w:sz w:val="21"/>
          <w:szCs w:val="21"/>
          <w:highlight w:val="none"/>
        </w:rPr>
        <w:t xml:space="preserve">物业管理要求：</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w:t>
      </w:r>
      <w:r>
        <w:rPr>
          <w:rFonts w:asciiTheme="minorEastAsia" w:hAnsiTheme="minorEastAsia" w:eastAsiaTheme="minorEastAsia"/>
          <w:sz w:val="21"/>
          <w:szCs w:val="21"/>
          <w:highlight w:val="none"/>
        </w:rPr>
        <w:t xml:space="preserve">物业全体员工仪容仪表得体，工服整齐、统一，体现岗位特色；工服整洁、熨烫平整，鞋袜整洁一致；佩戴工作牌；言谈规范；微笑服务；站立、行走姿势端正。</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w:t>
      </w:r>
      <w:r>
        <w:rPr>
          <w:rFonts w:asciiTheme="minorEastAsia" w:hAnsiTheme="minorEastAsia" w:eastAsiaTheme="minorEastAsia"/>
          <w:sz w:val="21"/>
          <w:szCs w:val="21"/>
          <w:highlight w:val="none"/>
        </w:rPr>
        <w:t xml:space="preserve">对各类档案、资料及时进行收集、分类、整理、标识、归档。</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w:t>
      </w:r>
      <w:r>
        <w:rPr>
          <w:rFonts w:asciiTheme="minorEastAsia" w:hAnsiTheme="minorEastAsia" w:eastAsiaTheme="minorEastAsia"/>
          <w:sz w:val="21"/>
          <w:szCs w:val="21"/>
          <w:highlight w:val="none"/>
        </w:rPr>
        <w:t xml:space="preserve">客户服务</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①</w:t>
      </w:r>
      <w:r>
        <w:rPr>
          <w:rFonts w:asciiTheme="minorEastAsia" w:hAnsiTheme="minorEastAsia" w:eastAsiaTheme="minorEastAsia"/>
          <w:sz w:val="21"/>
          <w:szCs w:val="21"/>
          <w:highlight w:val="none"/>
        </w:rPr>
        <w:t xml:space="preserve">上岗前，服务人员均要做好仪容仪表的自我检查，做到仪容端庄，仪表整洁，符合各项规定的要求。</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②</w:t>
      </w:r>
      <w:r>
        <w:rPr>
          <w:rFonts w:asciiTheme="minorEastAsia" w:hAnsiTheme="minorEastAsia" w:eastAsiaTheme="minorEastAsia"/>
          <w:sz w:val="21"/>
          <w:szCs w:val="21"/>
          <w:highlight w:val="none"/>
        </w:rPr>
        <w:t xml:space="preserve">上岗后，服务人员均要站姿端正，精神饱满，面带微笑，全神贯注，随时作好接待客人的准备。站姿应保持两脚与双肩同宽，两手自然垂直。</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③</w:t>
      </w:r>
      <w:r>
        <w:rPr>
          <w:rFonts w:asciiTheme="minorEastAsia" w:hAnsiTheme="minorEastAsia" w:eastAsiaTheme="minorEastAsia"/>
          <w:sz w:val="21"/>
          <w:szCs w:val="21"/>
          <w:highlight w:val="none"/>
        </w:rPr>
        <w:t xml:space="preserve">接待客人要做到热情主动，礼貌服务，语言规范。</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4 \* GB3 \* MERGEFORMAT </w:instrText>
      </w:r>
      <w:r>
        <w:rPr>
          <w:rFonts w:asciiTheme="minorEastAsia" w:hAnsiTheme="minorEastAsia" w:eastAsiaTheme="minorEastAsia"/>
          <w:sz w:val="21"/>
          <w:szCs w:val="21"/>
          <w:highlight w:val="none"/>
        </w:rPr>
        <w:fldChar w:fldCharType="separate"/>
      </w:r>
      <w:r>
        <w:rPr>
          <w:highlight w:val="none"/>
        </w:rPr>
        <w:t xml:space="preserve">④</w:t>
      </w:r>
      <w:r>
        <w:rPr>
          <w:rFonts w:asciiTheme="minorEastAsia" w:hAnsiTheme="minorEastAsia" w:eastAsiaTheme="minorEastAsia"/>
          <w:sz w:val="21"/>
          <w:szCs w:val="21"/>
          <w:highlight w:val="none"/>
        </w:rPr>
        <w:fldChar w:fldCharType="end"/>
      </w:r>
      <w:r>
        <w:rPr>
          <w:rFonts w:asciiTheme="minorEastAsia" w:hAnsiTheme="minorEastAsia" w:eastAsiaTheme="minorEastAsia"/>
          <w:sz w:val="21"/>
          <w:szCs w:val="21"/>
          <w:highlight w:val="none"/>
        </w:rPr>
        <w:t xml:space="preserve">电话接听：电话铃响三声内必须提机，并礼貌应答；仔细聆听客人要求；听清客人要求，并作好记录，需要其它部门解决的及时报相关部门解决；耐心回答客人问题并做详细解答；通话完毕等对方挂机后方可挂机.</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5 \* GB3 \* MERGEFORMAT </w:instrText>
      </w:r>
      <w:r>
        <w:rPr>
          <w:rFonts w:asciiTheme="minorEastAsia" w:hAnsiTheme="minorEastAsia" w:eastAsiaTheme="minorEastAsia"/>
          <w:sz w:val="21"/>
          <w:szCs w:val="21"/>
          <w:highlight w:val="none"/>
        </w:rPr>
        <w:fldChar w:fldCharType="separate"/>
      </w:r>
      <w:r>
        <w:rPr>
          <w:highlight w:val="none"/>
        </w:rPr>
        <w:t xml:space="preserve">⑤</w:t>
      </w:r>
      <w:r>
        <w:rPr>
          <w:rFonts w:asciiTheme="minorEastAsia" w:hAnsiTheme="minorEastAsia" w:eastAsiaTheme="minorEastAsia"/>
          <w:sz w:val="21"/>
          <w:szCs w:val="21"/>
          <w:highlight w:val="none"/>
        </w:rPr>
        <w:fldChar w:fldCharType="end"/>
      </w:r>
      <w:r>
        <w:rPr>
          <w:rFonts w:asciiTheme="minorEastAsia" w:hAnsiTheme="minorEastAsia" w:eastAsiaTheme="minorEastAsia"/>
          <w:sz w:val="21"/>
          <w:szCs w:val="21"/>
          <w:highlight w:val="none"/>
        </w:rPr>
        <w:t xml:space="preserve">信件受理：正确分理信件，认真登记报刊杂志和挂号信，正确处理特殊邮件（如退信等）。</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6 \* GB3 \* MERGEFORMAT </w:instrText>
      </w:r>
      <w:r>
        <w:rPr>
          <w:rFonts w:asciiTheme="minorEastAsia" w:hAnsiTheme="minorEastAsia" w:eastAsiaTheme="minorEastAsia"/>
          <w:sz w:val="21"/>
          <w:szCs w:val="21"/>
          <w:highlight w:val="none"/>
        </w:rPr>
        <w:fldChar w:fldCharType="separate"/>
      </w:r>
      <w:r>
        <w:rPr>
          <w:highlight w:val="none"/>
        </w:rPr>
        <w:t xml:space="preserve">⑥</w:t>
      </w:r>
      <w:r>
        <w:rPr>
          <w:rFonts w:asciiTheme="minorEastAsia" w:hAnsiTheme="minorEastAsia" w:eastAsiaTheme="minorEastAsia"/>
          <w:sz w:val="21"/>
          <w:szCs w:val="21"/>
          <w:highlight w:val="none"/>
        </w:rPr>
        <w:fldChar w:fldCharType="end"/>
      </w:r>
      <w:r>
        <w:rPr>
          <w:rFonts w:asciiTheme="minorEastAsia" w:hAnsiTheme="minorEastAsia" w:eastAsiaTheme="minorEastAsia"/>
          <w:sz w:val="21"/>
          <w:szCs w:val="21"/>
          <w:highlight w:val="none"/>
        </w:rPr>
        <w:t xml:space="preserve">会务接待专员，接到业主的会议服务通知后，提前做好会场的布置与安排；着装整齐，文明礼貌待客，重要宾客入场要专人引领。保证音响、投影等设备的正常使用。保证茶水供应并定时续水；保持室内整洁，温度适宜。按要求摆放纸、笔、横幅，制作会标。</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7 \* GB3 \* MERGEFORMAT </w:instrText>
      </w:r>
      <w:r>
        <w:rPr>
          <w:rFonts w:asciiTheme="minorEastAsia" w:hAnsiTheme="minorEastAsia" w:eastAsiaTheme="minorEastAsia"/>
          <w:sz w:val="21"/>
          <w:szCs w:val="21"/>
          <w:highlight w:val="none"/>
        </w:rPr>
        <w:fldChar w:fldCharType="separate"/>
      </w:r>
      <w:r>
        <w:rPr>
          <w:highlight w:val="none"/>
        </w:rPr>
        <w:t xml:space="preserve">⑦</w:t>
      </w:r>
      <w:r>
        <w:rPr>
          <w:rFonts w:asciiTheme="minorEastAsia" w:hAnsiTheme="minorEastAsia" w:eastAsiaTheme="minorEastAsia"/>
          <w:sz w:val="21"/>
          <w:szCs w:val="21"/>
          <w:highlight w:val="none"/>
        </w:rPr>
        <w:fldChar w:fldCharType="end"/>
      </w:r>
      <w:r>
        <w:rPr>
          <w:rFonts w:asciiTheme="minorEastAsia" w:hAnsiTheme="minorEastAsia" w:eastAsiaTheme="minorEastAsia"/>
          <w:sz w:val="21"/>
          <w:szCs w:val="21"/>
          <w:highlight w:val="none"/>
        </w:rPr>
        <w:t xml:space="preserve">物业服务费及水电费的代收取：安排专职客服人员，经常保持与客户的沟通联系，根据指定的收费时间、收费面积和收费标准，及时向客户代收取物业费。每月定期对水电抄表，按实代收取水电费用。</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（4）</w:t>
      </w:r>
      <w:r>
        <w:rPr>
          <w:rFonts w:asciiTheme="minorEastAsia" w:hAnsiTheme="minorEastAsia" w:eastAsiaTheme="minorEastAsia"/>
          <w:sz w:val="21"/>
          <w:szCs w:val="21"/>
          <w:highlight w:val="none"/>
        </w:rPr>
        <w:t xml:space="preserve">工程服务</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①</w:t>
      </w:r>
      <w:r>
        <w:rPr>
          <w:rFonts w:asciiTheme="minorEastAsia" w:hAnsiTheme="minorEastAsia" w:eastAsiaTheme="minorEastAsia"/>
          <w:sz w:val="21"/>
          <w:szCs w:val="21"/>
          <w:highlight w:val="none"/>
        </w:rPr>
        <w:t xml:space="preserve">专职工程维修工作人员，身体健康，责任心强，工作认真负责，能吃苦耐劳；</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②</w:t>
      </w:r>
      <w:r>
        <w:rPr>
          <w:rFonts w:asciiTheme="minorEastAsia" w:hAnsiTheme="minorEastAsia" w:eastAsiaTheme="minorEastAsia"/>
          <w:sz w:val="21"/>
          <w:szCs w:val="21"/>
          <w:highlight w:val="none"/>
        </w:rPr>
        <w:t xml:space="preserve">每班工作时间不超过12小时，一小时用餐和休息；</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③</w:t>
      </w:r>
      <w:r>
        <w:rPr>
          <w:rFonts w:asciiTheme="minorEastAsia" w:hAnsiTheme="minorEastAsia" w:eastAsiaTheme="minorEastAsia"/>
          <w:sz w:val="21"/>
          <w:szCs w:val="21"/>
          <w:highlight w:val="none"/>
        </w:rPr>
        <w:t xml:space="preserve">组织、协调好物业维修工作的验收和监督，保证物业设施运作正常，做好服务过程的跟进工作；</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4 \* GB3 \* MERGEFORMAT </w:instrText>
      </w:r>
      <w:r>
        <w:rPr>
          <w:rFonts w:asciiTheme="minorEastAsia" w:hAnsiTheme="minorEastAsia" w:eastAsiaTheme="minorEastAsia"/>
          <w:sz w:val="21"/>
          <w:szCs w:val="21"/>
          <w:highlight w:val="none"/>
        </w:rPr>
        <w:fldChar w:fldCharType="separate"/>
      </w:r>
      <w:r>
        <w:rPr>
          <w:highlight w:val="none"/>
        </w:rPr>
        <w:t xml:space="preserve">④</w:t>
      </w:r>
      <w:r>
        <w:rPr>
          <w:rFonts w:asciiTheme="minorEastAsia" w:hAnsiTheme="minorEastAsia" w:eastAsiaTheme="minorEastAsia"/>
          <w:sz w:val="21"/>
          <w:szCs w:val="21"/>
          <w:highlight w:val="none"/>
        </w:rPr>
        <w:fldChar w:fldCharType="end"/>
      </w:r>
      <w:r>
        <w:rPr>
          <w:rFonts w:asciiTheme="minorEastAsia" w:hAnsiTheme="minorEastAsia" w:eastAsiaTheme="minorEastAsia"/>
          <w:sz w:val="21"/>
          <w:szCs w:val="21"/>
          <w:highlight w:val="none"/>
        </w:rPr>
        <w:t xml:space="preserve">负责组织对区域内所有强电、弱电、供水、水泵、电梯、中央空调及智能化系统等的维护、保养和管理工作；</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5 \* GB3 \* MERGEFORMAT </w:instrText>
      </w:r>
      <w:r>
        <w:rPr>
          <w:rFonts w:asciiTheme="minorEastAsia" w:hAnsiTheme="minorEastAsia" w:eastAsiaTheme="minorEastAsia"/>
          <w:sz w:val="21"/>
          <w:szCs w:val="21"/>
          <w:highlight w:val="none"/>
        </w:rPr>
        <w:fldChar w:fldCharType="separate"/>
      </w:r>
      <w:r>
        <w:rPr>
          <w:highlight w:val="none"/>
        </w:rPr>
        <w:t xml:space="preserve">⑤</w:t>
      </w:r>
      <w:r>
        <w:rPr>
          <w:rFonts w:asciiTheme="minorEastAsia" w:hAnsiTheme="minorEastAsia" w:eastAsiaTheme="minorEastAsia"/>
          <w:sz w:val="21"/>
          <w:szCs w:val="21"/>
          <w:highlight w:val="none"/>
        </w:rPr>
        <w:fldChar w:fldCharType="end"/>
      </w:r>
      <w:r>
        <w:rPr>
          <w:rFonts w:asciiTheme="minorEastAsia" w:hAnsiTheme="minorEastAsia" w:eastAsiaTheme="minorEastAsia"/>
          <w:sz w:val="21"/>
          <w:szCs w:val="21"/>
          <w:highlight w:val="none"/>
        </w:rPr>
        <w:t xml:space="preserve">负责所有上述项目的日常管理和常见故障的处理工作，以及项目工程改造及安装工作；</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6 \* GB3 \* MERGEFORMAT </w:instrText>
      </w:r>
      <w:r>
        <w:rPr>
          <w:rFonts w:asciiTheme="minorEastAsia" w:hAnsiTheme="minorEastAsia" w:eastAsiaTheme="minorEastAsia"/>
          <w:sz w:val="21"/>
          <w:szCs w:val="21"/>
          <w:highlight w:val="none"/>
        </w:rPr>
        <w:fldChar w:fldCharType="separate"/>
      </w:r>
      <w:r>
        <w:rPr>
          <w:highlight w:val="none"/>
        </w:rPr>
        <w:t xml:space="preserve">⑥</w:t>
      </w:r>
      <w:r>
        <w:rPr>
          <w:rFonts w:asciiTheme="minorEastAsia" w:hAnsiTheme="minorEastAsia" w:eastAsiaTheme="minorEastAsia"/>
          <w:sz w:val="21"/>
          <w:szCs w:val="21"/>
          <w:highlight w:val="none"/>
        </w:rPr>
        <w:fldChar w:fldCharType="end"/>
      </w:r>
      <w:r>
        <w:rPr>
          <w:rFonts w:asciiTheme="minorEastAsia" w:hAnsiTheme="minorEastAsia" w:eastAsiaTheme="minorEastAsia"/>
          <w:sz w:val="21"/>
          <w:szCs w:val="21"/>
          <w:highlight w:val="none"/>
        </w:rPr>
        <w:t xml:space="preserve">负责中央监控室并安排专人实施24小时监控操作，配电系统运行与维护管理，空调通风系统管理，给排水系统设备的维护管理，电梯系统的运行及维护管理，消防报警系统，保安监控系统，门禁管理系统，巡更系统，智能停车管理系统，照明系统等的日常检查、维护、保养和管理工作。</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（5）</w:t>
      </w:r>
      <w:r>
        <w:rPr>
          <w:rFonts w:asciiTheme="minorEastAsia" w:hAnsiTheme="minorEastAsia" w:eastAsiaTheme="minorEastAsia"/>
          <w:sz w:val="21"/>
          <w:szCs w:val="21"/>
          <w:highlight w:val="none"/>
        </w:rPr>
        <w:t xml:space="preserve">安保服务</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①</w:t>
      </w:r>
      <w:r>
        <w:rPr>
          <w:rFonts w:asciiTheme="minorEastAsia" w:hAnsiTheme="minorEastAsia" w:eastAsiaTheme="minorEastAsia"/>
          <w:sz w:val="21"/>
          <w:szCs w:val="21"/>
          <w:highlight w:val="none"/>
        </w:rPr>
        <w:t xml:space="preserve">保安队伍专业化管理，实行24小时巡视、值班，消防应设专职消防管理人员负责。应设门岗、外围岗、车库门岗、车库巡逻、地面巡逻，楼宇巡逻，夜间巡逻，大厅门外设安保礼宾服务人员。</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②</w:t>
      </w:r>
      <w:r>
        <w:rPr>
          <w:rFonts w:asciiTheme="minorEastAsia" w:hAnsiTheme="minorEastAsia" w:eastAsiaTheme="minorEastAsia"/>
          <w:sz w:val="21"/>
          <w:szCs w:val="21"/>
          <w:highlight w:val="none"/>
        </w:rPr>
        <w:t xml:space="preserve">切实做好“防火、防爆、防盗、防破坏”的四防工作；严格治安管理，门岗均为站岗，做好来访登记。白天巡逻、夜间巡逻次数均不少于每小时一次。</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③</w:t>
      </w:r>
      <w:r>
        <w:rPr>
          <w:rFonts w:asciiTheme="minorEastAsia" w:hAnsiTheme="minorEastAsia" w:eastAsiaTheme="minorEastAsia"/>
          <w:sz w:val="21"/>
          <w:szCs w:val="21"/>
          <w:highlight w:val="none"/>
        </w:rPr>
        <w:t xml:space="preserve">双创中心出入口大厅24小时有人值班看守；并对进出车辆管理、人员、货物进行有续管理、引导，确保创双中心周边的道路通畅；负责停车费的代收取。</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4 \* GB3 \* MERGEFORMAT </w:instrText>
      </w:r>
      <w:r>
        <w:rPr>
          <w:rFonts w:asciiTheme="minorEastAsia" w:hAnsiTheme="minorEastAsia" w:eastAsiaTheme="minorEastAsia"/>
          <w:sz w:val="21"/>
          <w:szCs w:val="21"/>
          <w:highlight w:val="none"/>
        </w:rPr>
        <w:fldChar w:fldCharType="separate"/>
      </w:r>
      <w:r>
        <w:rPr>
          <w:highlight w:val="none"/>
        </w:rPr>
        <w:t xml:space="preserve">④</w:t>
      </w:r>
      <w:r>
        <w:rPr>
          <w:rFonts w:asciiTheme="minorEastAsia" w:hAnsiTheme="minorEastAsia" w:eastAsiaTheme="minorEastAsia"/>
          <w:sz w:val="21"/>
          <w:szCs w:val="21"/>
          <w:highlight w:val="none"/>
        </w:rPr>
        <w:fldChar w:fldCharType="end"/>
      </w:r>
      <w:r>
        <w:rPr>
          <w:rFonts w:asciiTheme="minorEastAsia" w:hAnsiTheme="minorEastAsia" w:eastAsiaTheme="minorEastAsia"/>
          <w:sz w:val="21"/>
          <w:szCs w:val="21"/>
          <w:highlight w:val="none"/>
        </w:rPr>
        <w:t xml:space="preserve">提前10分钟上岗，接到电话5内分钟到达现场，秩序维护员巡逻60分钟一次，到指定的地点分别签到。</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5 \* GB3 \* MERGEFORMAT </w:instrText>
      </w:r>
      <w:r>
        <w:rPr>
          <w:rFonts w:asciiTheme="minorEastAsia" w:hAnsiTheme="minorEastAsia" w:eastAsiaTheme="minorEastAsia"/>
          <w:sz w:val="21"/>
          <w:szCs w:val="21"/>
          <w:highlight w:val="none"/>
        </w:rPr>
        <w:fldChar w:fldCharType="separate"/>
      </w:r>
      <w:r>
        <w:rPr>
          <w:highlight w:val="none"/>
        </w:rPr>
        <w:t xml:space="preserve">⑤</w:t>
      </w:r>
      <w:r>
        <w:rPr>
          <w:rFonts w:asciiTheme="minorEastAsia" w:hAnsiTheme="minorEastAsia" w:eastAsiaTheme="minorEastAsia"/>
          <w:sz w:val="21"/>
          <w:szCs w:val="21"/>
          <w:highlight w:val="none"/>
        </w:rPr>
        <w:fldChar w:fldCharType="end"/>
      </w:r>
      <w:r>
        <w:rPr>
          <w:rFonts w:asciiTheme="minorEastAsia" w:hAnsiTheme="minorEastAsia" w:eastAsiaTheme="minorEastAsia"/>
          <w:sz w:val="21"/>
          <w:szCs w:val="21"/>
          <w:highlight w:val="none"/>
        </w:rPr>
        <w:t xml:space="preserve">每班工作时间不超过12小时，交接班制度完善，并有工作及交接班记录。</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秩序维护日常服务内容</w:t>
      </w:r>
      <w:r/>
    </w:p>
    <w:tbl>
      <w:tblPr>
        <w:tblStyle w:val="836"/>
        <w:tblW w:w="9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7"/>
        <w:gridCol w:w="8313"/>
      </w:tblGrid>
      <w:tr>
        <w:trPr>
          <w:jc w:val="center"/>
        </w:trPr>
        <w:tc>
          <w:tcPr>
            <w:tcW w:w="1537"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岗位</w:t>
            </w:r>
            <w:r/>
          </w:p>
        </w:tc>
        <w:tc>
          <w:tcPr>
            <w:tcW w:w="8313" w:type="dxa"/>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服务内容</w:t>
            </w:r>
            <w:r/>
          </w:p>
        </w:tc>
      </w:tr>
      <w:tr>
        <w:trPr>
          <w:jc w:val="center"/>
        </w:trPr>
        <w:tc>
          <w:tcPr>
            <w:tcW w:w="1537"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班长</w:t>
            </w:r>
            <w:r/>
          </w:p>
        </w:tc>
        <w:tc>
          <w:tcPr>
            <w:tcW w:w="8313" w:type="dxa"/>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做好每班的巡视、检查各秩序维护岗位工作情况</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做好每班秩序维护的工作安排，岗位落实</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对安全隐患、违规违章行为进行制止、处理</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遇火灾、暴力、纠纷 、盗窃、破坏等紧急事件作应急处置</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进行当班期间的事务处理，人员换岗安排、调度</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配合双创中心营业结束进行通道出口侧门、边门的封闭上锁</w:t>
            </w:r>
            <w:r/>
          </w:p>
        </w:tc>
      </w:tr>
      <w:tr>
        <w:trPr>
          <w:jc w:val="center"/>
        </w:trPr>
        <w:tc>
          <w:tcPr>
            <w:tcW w:w="1537"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门岗</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双创中心</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写字楼大厅</w:t>
            </w:r>
            <w:r/>
          </w:p>
        </w:tc>
        <w:tc>
          <w:tcPr>
            <w:tcW w:w="8313" w:type="dxa"/>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24小时双创中心写字楼大厅值勤</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负责客户询问和路线引导</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维护双创中心写字楼大厅门口秩序和通畅，疏导人群和交通</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处理临时突发事件，建立日常工作日志</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物品进出管理</w:t>
            </w:r>
            <w:r/>
          </w:p>
        </w:tc>
      </w:tr>
      <w:tr>
        <w:trPr>
          <w:jc w:val="center"/>
        </w:trPr>
        <w:tc>
          <w:tcPr>
            <w:tcW w:w="1537"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消防及摄像监控岗</w:t>
            </w:r>
            <w:r/>
          </w:p>
        </w:tc>
        <w:tc>
          <w:tcPr>
            <w:tcW w:w="8313" w:type="dxa"/>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进行显示屏的注视，及时发现特殊情况</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进行消防报警的控制</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进行双创中心录象资料的备案</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做好工作日志，配合巡逻岗通过设备加强日常区域巡检</w:t>
            </w:r>
            <w:r/>
          </w:p>
        </w:tc>
      </w:tr>
      <w:tr>
        <w:trPr>
          <w:jc w:val="center"/>
        </w:trPr>
        <w:tc>
          <w:tcPr>
            <w:tcW w:w="1537"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巡逻岗</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机动岗</w:t>
            </w:r>
            <w:r/>
          </w:p>
        </w:tc>
        <w:tc>
          <w:tcPr>
            <w:tcW w:w="8313" w:type="dxa"/>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24小时双创中心巡逻值勤</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负责客户询问和路线引导</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检查双创中心安全、消防隐患，检查业主装修、消防工作</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处理临时突发事件，建立日常巡逻工作日志</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物品进出现场跟踪管理</w:t>
            </w:r>
            <w:r/>
          </w:p>
        </w:tc>
      </w:tr>
      <w:tr>
        <w:trPr>
          <w:jc w:val="center"/>
          <w:trHeight w:val="302"/>
        </w:trPr>
        <w:tc>
          <w:tcPr>
            <w:tcW w:w="1537" w:type="dxa"/>
            <w:vAlign w:val="center"/>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车库岗</w:t>
            </w:r>
            <w:r/>
          </w:p>
        </w:tc>
        <w:tc>
          <w:tcPr>
            <w:tcW w:w="8313" w:type="dxa"/>
            <w:textDirection w:val="lrTb"/>
            <w:noWrap w:val="false"/>
          </w:tcPr>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进行停车场全面注视，对进出车辆进行有效管理</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进行对讲机的工作沟通联系，保持环节相通，控制营业场所现场秩序</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进行双创中心货物进出书面资料的收集、有效记录</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做好工作日志，联合巡逻岗通过对讲机进行有效现场管理</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对车辆停放进行必要安全检查、进行有效记录</w:t>
            </w:r>
            <w:r/>
          </w:p>
          <w:p>
            <w:pPr>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定期巡查车库设备、设施的完好</w:t>
            </w:r>
            <w:r/>
          </w:p>
        </w:tc>
      </w:tr>
    </w:tbl>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（6）清洁服务</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①</w:t>
      </w:r>
      <w:r>
        <w:rPr>
          <w:rFonts w:hint="eastAsia" w:asciiTheme="minorEastAsia" w:hAnsiTheme="minorEastAsia" w:eastAsiaTheme="minorEastAsia"/>
          <w:sz w:val="21"/>
          <w:szCs w:val="21"/>
          <w:highlight w:val="none"/>
        </w:rPr>
        <w:t xml:space="preserve">每班工作时间不超过9小时，一小时用餐和休息；</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②</w:t>
      </w:r>
      <w:r>
        <w:rPr>
          <w:rFonts w:hint="eastAsia" w:asciiTheme="minorEastAsia" w:hAnsiTheme="minorEastAsia" w:eastAsiaTheme="minorEastAsia"/>
          <w:sz w:val="21"/>
          <w:szCs w:val="21"/>
          <w:highlight w:val="none"/>
        </w:rPr>
        <w:t xml:space="preserve">保洁区域：室内：楼梯、楼梯间、过道，卫生间、大厅、办公室、会议室；室外：停车场、车道、绿化带、路面、路灯、围墙护栏。</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③</w:t>
      </w:r>
      <w:r>
        <w:rPr>
          <w:rFonts w:hint="eastAsia" w:asciiTheme="minorEastAsia" w:hAnsiTheme="minorEastAsia" w:eastAsiaTheme="minorEastAsia"/>
          <w:sz w:val="21"/>
          <w:szCs w:val="21"/>
          <w:highlight w:val="none"/>
        </w:rPr>
        <w:t xml:space="preserve">地面清洁、除尘、去渍、湿拖，每天多次随时清洁，清倒垃圾，并保持垃圾桶干净，擦抹公共区域内门框、窗框、防火门、消火栓柜、指示牌、内墙面等公共设施；</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4 \* GB3 \* MERGEFORMAT </w:instrText>
      </w:r>
      <w:r>
        <w:rPr>
          <w:rFonts w:hint="eastAsia" w:asciiTheme="minorEastAsia" w:hAnsiTheme="minorEastAsia" w:eastAsiaTheme="minorEastAsia"/>
          <w:sz w:val="21"/>
          <w:szCs w:val="21"/>
          <w:highlight w:val="none"/>
        </w:rPr>
        <w:fldChar w:fldCharType="separate"/>
      </w:r>
      <w:r>
        <w:rPr>
          <w:highlight w:val="none"/>
        </w:rPr>
        <w:t xml:space="preserve">④</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电梯轿厢内保持光亮，及时处理划痕、脱落、灰尘、污渍等状况。</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5 \* GB3 \* MERGEFORMAT </w:instrText>
      </w:r>
      <w:r>
        <w:rPr>
          <w:rFonts w:hint="eastAsia" w:asciiTheme="minorEastAsia" w:hAnsiTheme="minorEastAsia" w:eastAsiaTheme="minorEastAsia"/>
          <w:sz w:val="21"/>
          <w:szCs w:val="21"/>
          <w:highlight w:val="none"/>
        </w:rPr>
        <w:fldChar w:fldCharType="separate"/>
      </w:r>
      <w:r>
        <w:rPr>
          <w:highlight w:val="none"/>
        </w:rPr>
        <w:t xml:space="preserve">⑤</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公共区域玻璃镜面的清洁，使用玻璃刮，清除玻璃上的污渍，保持干净、明亮。</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6 \* GB3 \* MERGEFORMAT </w:instrText>
      </w:r>
      <w:r>
        <w:rPr>
          <w:rFonts w:hint="eastAsia" w:asciiTheme="minorEastAsia" w:hAnsiTheme="minorEastAsia" w:eastAsiaTheme="minorEastAsia"/>
          <w:sz w:val="21"/>
          <w:szCs w:val="21"/>
          <w:highlight w:val="none"/>
        </w:rPr>
        <w:fldChar w:fldCharType="separate"/>
      </w:r>
      <w:r>
        <w:rPr>
          <w:highlight w:val="none"/>
        </w:rPr>
        <w:t xml:space="preserve">⑥</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公共区域地面、墙体、门墙、天花（包括出风口）保持表面干净、完整、无脱落、无灰尘、无水迹、无蛛网等污渍。</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7 \* GB3 \* MERGEFORMAT </w:instrText>
      </w:r>
      <w:r>
        <w:rPr>
          <w:rFonts w:hint="eastAsia" w:asciiTheme="minorEastAsia" w:hAnsiTheme="minorEastAsia" w:eastAsiaTheme="minorEastAsia"/>
          <w:sz w:val="21"/>
          <w:szCs w:val="21"/>
          <w:highlight w:val="none"/>
        </w:rPr>
        <w:fldChar w:fldCharType="separate"/>
      </w:r>
      <w:r>
        <w:rPr>
          <w:highlight w:val="none"/>
        </w:rPr>
        <w:t xml:space="preserve">⑦</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公共区域家具、灯具不擅自更改，公共区域物品配置（电话、宣传册、杂志及册架、垃圾桶、伞架、沙发、茶几、指示标志等）及时除尘、清洁，保持光亮、整洁、无灰尘、无损坏。</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8 \* GB3 \* MERGEFORMAT </w:instrText>
      </w:r>
      <w:r>
        <w:rPr>
          <w:rFonts w:hint="eastAsia" w:asciiTheme="minorEastAsia" w:hAnsiTheme="minorEastAsia" w:eastAsiaTheme="minorEastAsia"/>
          <w:sz w:val="21"/>
          <w:szCs w:val="21"/>
          <w:highlight w:val="none"/>
        </w:rPr>
        <w:fldChar w:fldCharType="separate"/>
      </w:r>
      <w:r>
        <w:rPr>
          <w:highlight w:val="none"/>
        </w:rPr>
        <w:t xml:space="preserve">⑧</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公共卫生间：面盆、镜子保持洁净，及时处理毛发、灰尘、污渍、龙头五金件污渍及滴漏；恭桶：保持洁净、及时处理堵塞、无明显异常噪音；下水：畅通、无明显异常噪音；排风系统完好，运行时无明显异常噪音；及时补充卫生用品；放除臭剂于小便池内；视需要喷空气清新剂。</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9 \* GB3 \* MERGEFORMAT </w:instrText>
      </w:r>
      <w:r>
        <w:rPr>
          <w:rFonts w:hint="eastAsia" w:asciiTheme="minorEastAsia" w:hAnsiTheme="minorEastAsia" w:eastAsiaTheme="minorEastAsia"/>
          <w:sz w:val="21"/>
          <w:szCs w:val="21"/>
          <w:highlight w:val="none"/>
        </w:rPr>
        <w:fldChar w:fldCharType="separate"/>
      </w:r>
      <w:r>
        <w:rPr>
          <w:highlight w:val="none"/>
        </w:rPr>
        <w:t xml:space="preserve">⑨</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办公室、会议室：清扫、拖地、收集、倾倒垃圾并更换垃圾袋；湿擦房门及清洁玻璃；家具及固定设备除尘、湿擦；地毯去渍、吸尘。</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10 \* GB3 \* MERGEFORMAT </w:instrText>
      </w:r>
      <w:r>
        <w:rPr>
          <w:rFonts w:hint="eastAsia" w:asciiTheme="minorEastAsia" w:hAnsiTheme="minorEastAsia" w:eastAsiaTheme="minorEastAsia"/>
          <w:sz w:val="21"/>
          <w:szCs w:val="21"/>
          <w:highlight w:val="none"/>
        </w:rPr>
        <w:fldChar w:fldCharType="separate"/>
      </w:r>
      <w:r>
        <w:rPr>
          <w:highlight w:val="none"/>
        </w:rPr>
        <w:t xml:space="preserve">⑩</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垃圾做到日产日清，所有垃圾分类处理集中堆放，做到合理、卫生、四周无散落垃圾，可做废品回收的垃圾，要另行放置，垃圾间保持清洁、无异味，及时消杀，防止发生虫害。</w:t>
      </w:r>
      <w:r/>
    </w:p>
    <w:p>
      <w:pPr>
        <w:ind w:left="0" w:firstLine="420"/>
        <w:spacing w:line="360" w:lineRule="auto"/>
        <w:rPr>
          <w:rFonts w:asciiTheme="minorEastAsia" w:hAnsiTheme="minorEastAsia" w:eastAsiaTheme="minorEastAsia"/>
          <w:sz w:val="21"/>
          <w:szCs w:val="21"/>
          <w:highlight w:val="none"/>
        </w:rPr>
      </w:pPr>
      <w:r>
        <w:rPr>
          <w:rFonts w:ascii="微软雅黑" w:hAnsi="微软雅黑" w:eastAsia="微软雅黑" w:cs="微软雅黑"/>
          <w:color w:val="191b1f"/>
          <w:sz w:val="22"/>
          <w:szCs w:val="22"/>
          <w:highlight w:val="none"/>
          <w:shd w:val="clear" w:color="auto" w:fill="ffffff"/>
        </w:rPr>
        <w:t xml:space="preserve">⑪</w:t>
      </w:r>
      <w:r>
        <w:rPr>
          <w:rFonts w:hint="eastAsia" w:asciiTheme="minorEastAsia" w:hAnsiTheme="minorEastAsia" w:eastAsiaTheme="minorEastAsia"/>
          <w:sz w:val="21"/>
          <w:szCs w:val="21"/>
          <w:highlight w:val="none"/>
        </w:rPr>
        <w:t xml:space="preserve">建筑外墙：一年两次清洗</w:t>
      </w:r>
      <w:r/>
    </w:p>
    <w:p>
      <w:pPr>
        <w:ind w:left="0" w:firstLine="420"/>
        <w:spacing w:line="360" w:lineRule="auto"/>
        <w:rPr>
          <w:rFonts w:asciiTheme="minorEastAsia" w:hAnsiTheme="minorEastAsia" w:eastAsiaTheme="minorEastAsia"/>
          <w:sz w:val="21"/>
          <w:szCs w:val="21"/>
          <w:highlight w:val="none"/>
        </w:rPr>
      </w:pPr>
      <w:r>
        <w:rPr>
          <w:rFonts w:ascii="微软雅黑" w:hAnsi="微软雅黑" w:eastAsia="微软雅黑" w:cs="微软雅黑"/>
          <w:color w:val="191b1f"/>
          <w:sz w:val="22"/>
          <w:szCs w:val="22"/>
          <w:highlight w:val="none"/>
          <w:shd w:val="clear" w:color="auto" w:fill="ffffff"/>
        </w:rPr>
        <w:t xml:space="preserve">⑫</w:t>
      </w:r>
      <w:r>
        <w:rPr>
          <w:rFonts w:hint="eastAsia" w:asciiTheme="minorEastAsia" w:hAnsiTheme="minorEastAsia" w:eastAsiaTheme="minorEastAsia"/>
          <w:sz w:val="21"/>
          <w:szCs w:val="21"/>
          <w:highlight w:val="none"/>
        </w:rPr>
        <w:t xml:space="preserve">停车场、车道：清扫垃圾、杂物；路灯、围墙护栏清洗。 </w:t>
      </w:r>
      <w:r/>
    </w:p>
    <w:p>
      <w:pPr>
        <w:ind w:left="0" w:firstLine="420"/>
        <w:spacing w:line="360" w:lineRule="auto"/>
        <w:rPr>
          <w:rFonts w:ascii="宋体" w:hAnsi="宋体"/>
          <w:sz w:val="21"/>
          <w:highlight w:val="none"/>
        </w:rPr>
      </w:pPr>
      <w:r>
        <w:rPr>
          <w:rFonts w:ascii="微软雅黑" w:hAnsi="微软雅黑" w:eastAsia="微软雅黑" w:cs="微软雅黑"/>
          <w:color w:val="191b1f"/>
          <w:sz w:val="22"/>
          <w:szCs w:val="22"/>
          <w:highlight w:val="none"/>
          <w:shd w:val="clear" w:color="auto" w:fill="ffffff"/>
        </w:rPr>
        <w:t xml:space="preserve">⑬</w:t>
      </w:r>
      <w:bookmarkStart w:id="114" w:name="_Hlk42635584"/>
      <w:r>
        <w:rPr>
          <w:rFonts w:hint="eastAsia" w:asciiTheme="minorEastAsia" w:hAnsiTheme="minorEastAsia" w:eastAsiaTheme="minorEastAsia"/>
          <w:sz w:val="21"/>
          <w:szCs w:val="21"/>
          <w:highlight w:val="none"/>
        </w:rPr>
        <w:t xml:space="preserve">绿化带、路面、路灯、围墙护栏</w:t>
      </w:r>
      <w:bookmarkEnd w:id="114"/>
      <w:r>
        <w:rPr>
          <w:rFonts w:hint="eastAsia" w:asciiTheme="minorEastAsia" w:hAnsiTheme="minorEastAsia" w:eastAsiaTheme="minorEastAsia"/>
          <w:sz w:val="21"/>
          <w:szCs w:val="21"/>
          <w:highlight w:val="none"/>
        </w:rPr>
        <w:t xml:space="preserve">：地面、路灯清洁；收集、倾倒垃圾去指定地点并更换垃圾袋；清洁、除尘、湿擦消防箱及灭火器；按季节做好卫生消杀工作。</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门前“三包”及所有公共区域的地面，无有形垃圾和建筑垃圾、无堆积杂物、无积灰、无积水和淤泥、无阻塞等。做到每日清扫两次，巡回保洁。</w:t>
      </w:r>
      <w:r/>
    </w:p>
    <w:tbl>
      <w:tblPr>
        <w:tblStyle w:val="8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180"/>
        <w:gridCol w:w="2301"/>
        <w:gridCol w:w="1891"/>
        <w:gridCol w:w="2742"/>
      </w:tblGrid>
      <w:tr>
        <w:trPr>
          <w:jc w:val="center"/>
          <w:trHeight w:val="409"/>
          <w:tblHeader/>
        </w:trPr>
        <w:tc>
          <w:tcPr>
            <w:tcW w:w="479" w:type="pct"/>
            <w:vAlign w:val="center"/>
            <w:vMerge w:val="restart"/>
            <w:textDirection w:val="lrTb"/>
            <w:noWrap w:val="false"/>
          </w:tcPr>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highlight w:val="none"/>
              </w:rPr>
            </w:pPr>
            <w:r>
              <w:rPr>
                <w:rFonts w:hint="eastAsia" w:ascii="宋体" w:hAnsi="宋体"/>
                <w:b/>
                <w:sz w:val="21"/>
                <w:szCs w:val="21"/>
                <w:highlight w:val="none"/>
              </w:rPr>
              <w:t xml:space="preserve">保洁频率</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总</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体</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外</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围</w:t>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明沟</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外露管道</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标志牌</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刷洗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厅</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会</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议</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厅</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及</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各</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楼</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层</w:t>
            </w:r>
            <w:r/>
          </w:p>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8" w:type="pct"/>
            <w:vAlign w:val="center"/>
            <w:textDirection w:val="lrTb"/>
            <w:noWrap w:val="false"/>
          </w:tcPr>
          <w:p>
            <w:pPr>
              <w:pStyle w:val="863"/>
              <w:ind w:left="0" w:firstLine="0"/>
              <w:jc w:val="center"/>
              <w:spacing w:line="360" w:lineRule="auto"/>
              <w:rPr>
                <w:rFonts w:cs="宋体"/>
                <w:sz w:val="21"/>
                <w:szCs w:val="21"/>
                <w:highlight w:val="none"/>
              </w:rPr>
            </w:pPr>
            <w:r/>
            <w:bookmarkStart w:id="115" w:name="_Toc165274521"/>
            <w:r>
              <w:rPr>
                <w:rFonts w:hint="eastAsia" w:cs="宋体"/>
                <w:sz w:val="21"/>
                <w:szCs w:val="21"/>
                <w:highlight w:val="none"/>
              </w:rPr>
              <w:t xml:space="preserve">无尘，光亮</w:t>
            </w:r>
            <w:bookmarkEnd w:id="115"/>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窗帘</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墙脚线</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灯箱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风口</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垃圾箱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门框</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highlight w:val="none"/>
              </w:rPr>
            </w:pPr>
            <w:r>
              <w:rPr>
                <w:rFonts w:hint="eastAsia" w:ascii="宋体" w:hAnsi="宋体"/>
                <w:sz w:val="21"/>
                <w:szCs w:val="21"/>
                <w:highlight w:val="none"/>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花盆</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灯具</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电</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梯</w:t>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地面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门（内外）</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门槽</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洗</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手</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间</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茶</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水</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间</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服</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务</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间</w:t>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隔断</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水龙头</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抹净</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镜面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抹净</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地面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highlight w:val="none"/>
              </w:rPr>
            </w:pPr>
            <w:r>
              <w:rPr>
                <w:rFonts w:hint="eastAsia" w:ascii="宋体" w:hAnsi="宋体"/>
                <w:sz w:val="21"/>
                <w:szCs w:val="21"/>
                <w:highlight w:val="none"/>
              </w:rPr>
              <w:t xml:space="preserve">抹净</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垃圾箱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玻璃窗</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洗手液、卫生纸、擦手纸</w:t>
            </w:r>
            <w:r/>
          </w:p>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无短缺</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楼梯</w:t>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墙面</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大理石（除尘、抹净）</w:t>
            </w:r>
            <w:r/>
          </w:p>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其他</w:t>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无积灰</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highlight w:val="none"/>
              </w:rPr>
            </w:pPr>
            <w:r>
              <w:rPr>
                <w:rFonts w:ascii="宋体" w:hAnsi="宋体"/>
                <w:sz w:val="21"/>
                <w:szCs w:val="21"/>
                <w:highlight w:val="none"/>
              </w:rPr>
            </w:r>
            <w:r/>
          </w:p>
        </w:tc>
        <w:tc>
          <w:tcPr>
            <w:tcW w:w="108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无灰尘</w:t>
            </w:r>
            <w:r/>
          </w:p>
        </w:tc>
        <w:tc>
          <w:tcPr>
            <w:tcW w:w="1360" w:type="pct"/>
            <w:vAlign w:val="center"/>
            <w:textDirection w:val="lrTb"/>
            <w:noWrap w:val="false"/>
          </w:tcPr>
          <w:p>
            <w:pPr>
              <w:ind w:left="0"/>
              <w:jc w:val="center"/>
              <w:spacing w:line="360" w:lineRule="auto"/>
              <w:rPr>
                <w:rFonts w:ascii="宋体" w:hAnsi="宋体"/>
                <w:sz w:val="21"/>
                <w:szCs w:val="21"/>
                <w:highlight w:val="none"/>
              </w:rPr>
            </w:pPr>
            <w:r>
              <w:rPr>
                <w:rFonts w:hint="eastAsia" w:ascii="宋体" w:hAnsi="宋体"/>
                <w:sz w:val="21"/>
                <w:szCs w:val="21"/>
                <w:highlight w:val="none"/>
              </w:rPr>
              <w:t xml:space="preserve">循环保洁，随时清抹</w:t>
            </w:r>
            <w:r/>
          </w:p>
        </w:tc>
      </w:tr>
    </w:tbl>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0"/>
        <w:spacing w:line="360" w:lineRule="auto"/>
        <w:rPr>
          <w:rFonts w:asciiTheme="minorEastAsia" w:hAnsiTheme="minorEastAsia"/>
          <w:sz w:val="21"/>
          <w:szCs w:val="21"/>
          <w:highlight w:val="none"/>
        </w:rPr>
      </w:pPr>
      <w:r>
        <w:rPr>
          <w:rFonts w:hint="eastAsia" w:asciiTheme="minorEastAsia" w:hAnsiTheme="minorEastAsia" w:eastAsiaTheme="minorEastAsia"/>
          <w:sz w:val="21"/>
          <w:szCs w:val="21"/>
          <w:highlight w:val="none"/>
        </w:rPr>
        <w:t xml:space="preserve">（7）食堂管理</w:t>
      </w:r>
      <w:r>
        <w:rPr>
          <w:rFonts w:hint="eastAsia" w:asciiTheme="minorEastAsia" w:hAnsiTheme="minorEastAsia"/>
          <w:sz w:val="21"/>
          <w:szCs w:val="21"/>
          <w:highlight w:val="none"/>
        </w:rPr>
        <w:t xml:space="preserve">（含小型便利店）</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食堂日常服务内容</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①</w:t>
      </w:r>
      <w:r>
        <w:rPr>
          <w:rFonts w:hint="eastAsia" w:asciiTheme="minorEastAsia" w:hAnsiTheme="minorEastAsia" w:eastAsiaTheme="minorEastAsia"/>
          <w:sz w:val="21"/>
          <w:szCs w:val="21"/>
          <w:highlight w:val="none"/>
        </w:rPr>
        <w:t xml:space="preserve">餐饮费包含食材主料费、辅料费、水电费；</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②</w:t>
      </w:r>
      <w:r>
        <w:rPr>
          <w:rFonts w:hint="eastAsia" w:asciiTheme="minorEastAsia" w:hAnsiTheme="minorEastAsia" w:eastAsiaTheme="minorEastAsia"/>
          <w:sz w:val="21"/>
          <w:szCs w:val="21"/>
          <w:highlight w:val="none"/>
        </w:rPr>
        <w:t xml:space="preserve">早餐7:30分前准备就绪：早餐供应不少于20个品种；</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③</w:t>
      </w:r>
      <w:r>
        <w:rPr>
          <w:rFonts w:hint="eastAsia" w:asciiTheme="minorEastAsia" w:hAnsiTheme="minorEastAsia" w:eastAsiaTheme="minorEastAsia"/>
          <w:sz w:val="21"/>
          <w:szCs w:val="21"/>
          <w:highlight w:val="none"/>
        </w:rPr>
        <w:t xml:space="preserve">中餐供应菜品不少于20个品种，汤品（含饮品）不少于2个品种，水果不少于2个品种；</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4 \* GB3 \* MERGEFORMAT </w:instrText>
      </w:r>
      <w:r>
        <w:rPr>
          <w:rFonts w:hint="eastAsia" w:asciiTheme="minorEastAsia" w:hAnsiTheme="minorEastAsia" w:eastAsiaTheme="minorEastAsia"/>
          <w:sz w:val="21"/>
          <w:szCs w:val="21"/>
          <w:highlight w:val="none"/>
        </w:rPr>
        <w:fldChar w:fldCharType="separate"/>
      </w:r>
      <w:r>
        <w:rPr>
          <w:highlight w:val="none"/>
        </w:rPr>
        <w:t xml:space="preserve">④</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晚餐供应不少于10个品种，自由选择所需菜品；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5 \* GB3 \* MERGEFORMAT </w:instrText>
      </w:r>
      <w:r>
        <w:rPr>
          <w:rFonts w:hint="eastAsia" w:asciiTheme="minorEastAsia" w:hAnsiTheme="minorEastAsia" w:eastAsiaTheme="minorEastAsia"/>
          <w:sz w:val="21"/>
          <w:szCs w:val="21"/>
          <w:highlight w:val="none"/>
        </w:rPr>
        <w:fldChar w:fldCharType="separate"/>
      </w:r>
      <w:r>
        <w:rPr>
          <w:highlight w:val="none"/>
        </w:rPr>
        <w:t xml:space="preserve">⑤</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卫生管理：餐具每餐全面消毒，厨房工作人员应持有健康证；蔬菜、肉类、油类，需经有关部门检验合格；</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6 \* GB3 \* MERGEFORMAT </w:instrText>
      </w:r>
      <w:r>
        <w:rPr>
          <w:rFonts w:hint="eastAsia" w:asciiTheme="minorEastAsia" w:hAnsiTheme="minorEastAsia" w:eastAsiaTheme="minorEastAsia"/>
          <w:sz w:val="21"/>
          <w:szCs w:val="21"/>
          <w:highlight w:val="none"/>
        </w:rPr>
        <w:fldChar w:fldCharType="separate"/>
      </w:r>
      <w:r>
        <w:rPr>
          <w:highlight w:val="none"/>
        </w:rPr>
        <w:t xml:space="preserve">⑥</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厨房管理：排水沟、门窗、冰箱、炉灶、抽油烟机、蒸笼及其他厨房用具需标示定位并保持清洁；无蚊蝇、蟑螂、老鼠等异物出入仓库、厨房及餐厅。</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7 \* GB3 \* MERGEFORMAT </w:instrText>
      </w:r>
      <w:r>
        <w:rPr>
          <w:rFonts w:hint="eastAsia" w:asciiTheme="minorEastAsia" w:hAnsiTheme="minorEastAsia" w:eastAsiaTheme="minorEastAsia"/>
          <w:sz w:val="21"/>
          <w:szCs w:val="21"/>
          <w:highlight w:val="none"/>
        </w:rPr>
        <w:fldChar w:fldCharType="separate"/>
      </w:r>
      <w:r>
        <w:rPr>
          <w:highlight w:val="none"/>
        </w:rPr>
        <w:t xml:space="preserve">⑦</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人员管理：打菜、厨务人员着装统一整洁并佩戴好口罩；态度亲切友好，不在工作时间及场所从事与工作无关事务。</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8 \* GB3 \* MERGEFORMAT </w:instrText>
      </w:r>
      <w:r>
        <w:rPr>
          <w:rFonts w:hint="eastAsia" w:asciiTheme="minorEastAsia" w:hAnsiTheme="minorEastAsia" w:eastAsiaTheme="minorEastAsia"/>
          <w:sz w:val="21"/>
          <w:szCs w:val="21"/>
          <w:highlight w:val="none"/>
        </w:rPr>
        <w:fldChar w:fldCharType="separate"/>
      </w:r>
      <w:r>
        <w:rPr>
          <w:highlight w:val="none"/>
        </w:rPr>
        <w:t xml:space="preserve">⑧</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餐厅管理：桌椅干净整齐；打菜台保持干净无杂物；餐具、汤桶、饭桶定位并保持干净；餐厅地面保持整洁。</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9 \* GB3 \* MERGEFORMAT </w:instrText>
      </w:r>
      <w:r>
        <w:rPr>
          <w:rFonts w:hint="eastAsia" w:asciiTheme="minorEastAsia" w:hAnsiTheme="minorEastAsia" w:eastAsiaTheme="minorEastAsia"/>
          <w:sz w:val="21"/>
          <w:szCs w:val="21"/>
          <w:highlight w:val="none"/>
        </w:rPr>
        <w:fldChar w:fldCharType="separate"/>
      </w:r>
      <w:r>
        <w:rPr>
          <w:highlight w:val="none"/>
        </w:rPr>
        <w:t xml:space="preserve">⑨</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仓库管理：仓库环境整洁，东西指定位置存放，无蚊蝇、蟑螂、老鼠等异物。</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fldChar w:fldCharType="begin"/>
      </w:r>
      <w:r>
        <w:rPr>
          <w:rFonts w:hint="eastAsia" w:asciiTheme="minorEastAsia" w:hAnsiTheme="minorEastAsia" w:eastAsiaTheme="minorEastAsia"/>
          <w:sz w:val="21"/>
          <w:szCs w:val="21"/>
          <w:highlight w:val="none"/>
        </w:rPr>
        <w:instrText xml:space="preserve"> = 10 \* GB3 \* MERGEFORMAT </w:instrText>
      </w:r>
      <w:r>
        <w:rPr>
          <w:rFonts w:hint="eastAsia" w:asciiTheme="minorEastAsia" w:hAnsiTheme="minorEastAsia" w:eastAsiaTheme="minorEastAsia"/>
          <w:sz w:val="21"/>
          <w:szCs w:val="21"/>
          <w:highlight w:val="none"/>
        </w:rPr>
        <w:fldChar w:fldCharType="separate"/>
      </w:r>
      <w:r>
        <w:rPr>
          <w:highlight w:val="none"/>
        </w:rPr>
        <w:t xml:space="preserve">⑩</w:t>
      </w:r>
      <w:r>
        <w:rPr>
          <w:rFonts w:hint="eastAsia"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膳食管理：保持膳食卫生，防止异物产生；保持膳食口味与新鲜度。</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（8）绿化养护及租摆</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①</w:t>
      </w:r>
      <w:r>
        <w:rPr>
          <w:rFonts w:hint="eastAsia" w:asciiTheme="minorEastAsia" w:hAnsiTheme="minorEastAsia" w:eastAsiaTheme="minorEastAsia"/>
          <w:sz w:val="21"/>
          <w:szCs w:val="21"/>
          <w:highlight w:val="none"/>
        </w:rPr>
        <w:t xml:space="preserve">树木管理：树木存活完好、树木生长旺盛、合理修剪、无病虫害、病虫害防治、浇水施肥、除草。</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②</w:t>
      </w:r>
      <w:r>
        <w:rPr>
          <w:rFonts w:hint="eastAsia" w:asciiTheme="minorEastAsia" w:hAnsiTheme="minorEastAsia" w:eastAsiaTheme="minorEastAsia"/>
          <w:sz w:val="21"/>
          <w:szCs w:val="21"/>
          <w:highlight w:val="none"/>
        </w:rPr>
        <w:t xml:space="preserve">草坪管理：坪地均匀平整，无坑洼现象；草坪生长茂盛，适时梳草，密度适宜；草坪叶色绿润，无明显色差；修剪及时合理，坪面整齐；草坪叶色绿润，无病虫害；浇水除草施肥防病害。</w:t>
      </w:r>
      <w:r/>
    </w:p>
    <w:p>
      <w:pPr>
        <w:ind w:left="0" w:firstLine="420"/>
        <w:spacing w:line="360" w:lineRule="auto"/>
        <w:rPr>
          <w:rFonts w:asciiTheme="minorEastAsia" w:hAnsiTheme="minorEastAsia" w:eastAsiaTheme="minorEastAsia"/>
          <w:sz w:val="21"/>
          <w:szCs w:val="21"/>
          <w:highlight w:val="none"/>
        </w:rPr>
      </w:pPr>
      <w:r>
        <w:rPr>
          <w:rFonts w:cs="Calibri" w:eastAsiaTheme="minorEastAsia"/>
          <w:sz w:val="21"/>
          <w:szCs w:val="21"/>
          <w:highlight w:val="none"/>
        </w:rPr>
        <w:t xml:space="preserve">③</w:t>
      </w:r>
      <w:r>
        <w:rPr>
          <w:rFonts w:hint="eastAsia" w:asciiTheme="minorEastAsia" w:hAnsiTheme="minorEastAsia" w:eastAsiaTheme="minorEastAsia"/>
          <w:sz w:val="21"/>
          <w:szCs w:val="21"/>
          <w:highlight w:val="none"/>
        </w:rPr>
        <w:t xml:space="preserve">绿篱、模纹、灌木、地被、花卉等绿地管理：苗木存活完好、苗木生长健壮有明显长量、修剪及时合理、无病虫害、浇水除草施肥防病害。</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4 \* GB3 \* MERGEFORMAT </w:instrText>
      </w:r>
      <w:r>
        <w:rPr>
          <w:rFonts w:asciiTheme="minorEastAsia" w:hAnsiTheme="minorEastAsia" w:eastAsiaTheme="minorEastAsia"/>
          <w:sz w:val="21"/>
          <w:szCs w:val="21"/>
          <w:highlight w:val="none"/>
        </w:rPr>
        <w:fldChar w:fldCharType="separate"/>
      </w:r>
      <w:r>
        <w:rPr>
          <w:highlight w:val="none"/>
        </w:rPr>
        <w:t xml:space="preserve">④</w:t>
      </w:r>
      <w:r>
        <w:rPr>
          <w:rFonts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绿化养护范围：（由甲方根据实际情况编制）</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5 \* GB3 \* MERGEFORMAT </w:instrText>
      </w:r>
      <w:r>
        <w:rPr>
          <w:rFonts w:asciiTheme="minorEastAsia" w:hAnsiTheme="minorEastAsia" w:eastAsiaTheme="minorEastAsia"/>
          <w:sz w:val="21"/>
          <w:szCs w:val="21"/>
          <w:highlight w:val="none"/>
        </w:rPr>
        <w:fldChar w:fldCharType="separate"/>
      </w:r>
      <w:r>
        <w:rPr>
          <w:highlight w:val="none"/>
        </w:rPr>
        <w:t xml:space="preserve">⑤</w:t>
      </w:r>
      <w:r>
        <w:rPr>
          <w:rFonts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租摆清单及养护标准 </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1）清单（由甲方根据实际情况编制）</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fldChar w:fldCharType="begin"/>
      </w:r>
      <w:r>
        <w:rPr>
          <w:rFonts w:asciiTheme="minorEastAsia" w:hAnsiTheme="minorEastAsia" w:eastAsiaTheme="minorEastAsia"/>
          <w:sz w:val="21"/>
          <w:szCs w:val="21"/>
          <w:highlight w:val="none"/>
        </w:rPr>
        <w:instrText xml:space="preserve"> = 6 \* GB3 \* MERGEFORMAT </w:instrText>
      </w:r>
      <w:r>
        <w:rPr>
          <w:rFonts w:asciiTheme="minorEastAsia" w:hAnsiTheme="minorEastAsia" w:eastAsiaTheme="minorEastAsia"/>
          <w:sz w:val="21"/>
          <w:szCs w:val="21"/>
          <w:highlight w:val="none"/>
        </w:rPr>
        <w:fldChar w:fldCharType="separate"/>
      </w:r>
      <w:r>
        <w:rPr>
          <w:highlight w:val="none"/>
        </w:rPr>
        <w:t xml:space="preserve">⑥</w:t>
      </w:r>
      <w:r>
        <w:rPr>
          <w:rFonts w:asciiTheme="minorEastAsia" w:hAnsiTheme="minorEastAsia" w:eastAsiaTheme="minorEastAsia"/>
          <w:sz w:val="21"/>
          <w:szCs w:val="21"/>
          <w:highlight w:val="none"/>
        </w:rPr>
        <w:fldChar w:fldCharType="end"/>
      </w:r>
      <w:r>
        <w:rPr>
          <w:rFonts w:hint="eastAsia" w:asciiTheme="minorEastAsia" w:hAnsiTheme="minorEastAsia" w:eastAsiaTheme="minorEastAsia"/>
          <w:sz w:val="21"/>
          <w:szCs w:val="21"/>
          <w:highlight w:val="none"/>
        </w:rPr>
        <w:t xml:space="preserve">养护标准</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w:t>
      </w:r>
      <w:r>
        <w:rPr>
          <w:rFonts w:asciiTheme="minorEastAsia" w:hAnsiTheme="minorEastAsia" w:eastAsiaTheme="minorEastAsia"/>
          <w:sz w:val="21"/>
          <w:szCs w:val="21"/>
          <w:highlight w:val="none"/>
        </w:rPr>
        <w:t xml:space="preserve">植株丰满健壮，株型自然匀称。叶面干净光亮，无灰尘赃物，无明显病斑，无明显虫害，无残留害虫。</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w:t>
      </w:r>
      <w:r>
        <w:rPr>
          <w:rFonts w:asciiTheme="minorEastAsia" w:hAnsiTheme="minorEastAsia" w:eastAsiaTheme="minorEastAsia"/>
          <w:sz w:val="21"/>
          <w:szCs w:val="21"/>
          <w:highlight w:val="none"/>
        </w:rPr>
        <w:t xml:space="preserve">植株无残枝、黄叶。对叶片叶尖存有少许黄尾的，要合理修剪，保持株形美观自然。</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3</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保证植物见干见湿，不过量浇水，又不缺水份，保持植物对生长水分的需求。</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4</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保持植物的花盆、器皿干净整洁，无赃污，花盆内无杂物、垃圾，对损坏残缺的花盆套缸及时更换，做到进场无烂盆坏盆。</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5</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植物的底碟、套缸、花盆应合适配套，不大不小美观大方，底碟、套缸、花盆的颜色搭配适当。</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6</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保持花盆、底碟，套缸内无泥垢，脏水，定期清洗，干净整洁，每次养护完毕，清理现场保持现场清洁。</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7</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植物花卉在摆放期间要保证其生长需要，必需定期施用肥料，施用的肥料应无异味、无毒的有机肥或高效无机肥。但要保证无刺激性气味，保证摆放环境清新自然。对虫害严重的应更换。</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8</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保证摆放植物观赏性，对叶片少于植株1/2以上的、或没有观赏性的植物定期更换。每月换花不少于二次，对特殊情况，配合甲方做好更换调整。</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9</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养护人员每次养护工作完毕必须接受客户监督并检查，给予评定，对服务态度，工作不到位的可以要求改正，客户在护理卡上签实评定，每天检查护理卡及时解决客户反映的问题。</w:t>
      </w:r>
      <w:r/>
    </w:p>
    <w:p>
      <w:pPr>
        <w:ind w:left="0" w:firstLine="420"/>
        <w:spacing w:line="360" w:lineRule="auto"/>
        <w:tabs>
          <w:tab w:val="left" w:pos="420" w:leader="none"/>
          <w:tab w:val="left" w:pos="540" w:leader="none"/>
        </w:tabs>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10</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保持植物历</w:t>
      </w:r>
      <w:r>
        <w:rPr>
          <w:rFonts w:hint="eastAsia" w:asciiTheme="minorEastAsia" w:hAnsiTheme="minorEastAsia" w:eastAsiaTheme="minorEastAsia"/>
          <w:sz w:val="21"/>
          <w:szCs w:val="21"/>
          <w:highlight w:val="none"/>
        </w:rPr>
        <w:t xml:space="preserve">久</w:t>
      </w:r>
      <w:r>
        <w:rPr>
          <w:rFonts w:asciiTheme="minorEastAsia" w:hAnsiTheme="minorEastAsia" w:eastAsiaTheme="minorEastAsia"/>
          <w:sz w:val="21"/>
          <w:szCs w:val="21"/>
          <w:highlight w:val="none"/>
        </w:rPr>
        <w:t xml:space="preserve">常新，植物摆放时间较长或客户提出的更换植物品种，定期更换调整。</w:t>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5.其他要求</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w:t>
      </w:r>
      <w:r>
        <w:rPr>
          <w:rFonts w:asciiTheme="minorEastAsia" w:hAnsiTheme="minorEastAsia" w:eastAsiaTheme="minorEastAsia"/>
          <w:sz w:val="21"/>
          <w:szCs w:val="21"/>
          <w:highlight w:val="none"/>
        </w:rPr>
        <w:t xml:space="preserve">投标人内部有岗前培训机构，服务人员100%经过岗前培训合格才能上岗，员工需统一着装上岗。</w:t>
      </w:r>
      <w:r/>
    </w:p>
    <w:p>
      <w:pPr>
        <w:ind w:left="0"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w:t>
      </w:r>
      <w:r>
        <w:rPr>
          <w:rFonts w:asciiTheme="minorEastAsia" w:hAnsiTheme="minorEastAsia" w:eastAsiaTheme="minorEastAsia"/>
          <w:sz w:val="21"/>
          <w:szCs w:val="21"/>
          <w:highlight w:val="none"/>
        </w:rPr>
        <w:t xml:space="preserve">其他要求:</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确保上述人员足额到位、定岗定责。遵纪守法、遵守职业道德，采购方可参与中标单位每日到岗考勤考核工作。</w:t>
      </w:r>
      <w:r/>
    </w:p>
    <w:p>
      <w:pPr>
        <w:ind w:left="0" w:firstLine="42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为保证人员素质符合要求，中标单位使用或者更换人员时需到采购单位备案，经采购单位确定后方可上岗。</w:t>
      </w:r>
      <w:r/>
    </w:p>
    <w:p>
      <w:pPr>
        <w:ind w:left="0" w:firstLine="420"/>
        <w:spacing w:line="360" w:lineRule="auto"/>
        <w:tabs>
          <w:tab w:val="left" w:pos="420" w:leader="none"/>
          <w:tab w:val="left" w:pos="540" w:leader="none"/>
        </w:tabs>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对工作中发现不符合岗位要求有严重错误违规违纪的人员，采购单位有权提出并要求中标单位及时更换。</w:t>
      </w:r>
      <w:r/>
    </w:p>
    <w:p>
      <w:pPr>
        <w:ind w:left="0" w:firstLine="420"/>
        <w:spacing w:line="360" w:lineRule="auto"/>
        <w:tabs>
          <w:tab w:val="left" w:pos="420" w:leader="none"/>
          <w:tab w:val="left" w:pos="540" w:leader="none"/>
        </w:tabs>
        <w:rPr>
          <w:rFonts w:ascii="宋体" w:hAnsi="宋体"/>
          <w:sz w:val="21"/>
          <w:szCs w:val="21"/>
          <w:highlight w:val="none"/>
        </w:rPr>
      </w:pPr>
      <w:r>
        <w:rPr>
          <w:rFonts w:ascii="宋体" w:hAnsi="宋体"/>
          <w:sz w:val="21"/>
          <w:szCs w:val="21"/>
          <w:highlight w:val="none"/>
        </w:rPr>
      </w:r>
      <w:r/>
    </w:p>
    <w:p>
      <w:pPr>
        <w:ind w:left="0" w:firstLine="422"/>
        <w:spacing w:line="360" w:lineRule="auto"/>
        <w:tabs>
          <w:tab w:val="left" w:pos="420" w:leader="none"/>
          <w:tab w:val="left" w:pos="540" w:leader="none"/>
        </w:tabs>
        <w:rPr>
          <w:rFonts w:ascii="宋体" w:hAnsi="宋体"/>
          <w:b/>
          <w:sz w:val="21"/>
          <w:highlight w:val="none"/>
        </w:rPr>
      </w:pPr>
      <w:r>
        <w:rPr>
          <w:rFonts w:hint="eastAsia" w:ascii="宋体" w:hAnsi="宋体"/>
          <w:b/>
          <w:sz w:val="21"/>
          <w:highlight w:val="none"/>
        </w:rPr>
        <w:t xml:space="preserve">（三）商务要求</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1.履约期限：自签订之日起至2026年12月10日；</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2.付款方式：</w:t>
      </w:r>
      <w:r>
        <w:rPr>
          <w:rStyle w:val="891"/>
          <w:rFonts w:hint="eastAsia" w:ascii="宋体" w:hAnsi="宋体" w:cs="宋体"/>
          <w:sz w:val="21"/>
          <w:szCs w:val="21"/>
          <w:highlight w:val="none"/>
        </w:rPr>
        <w:t xml:space="preserve">物业费为三个月一付，按季度实施考核，考核评分80分以下为不合格、80分至89分为合格、90分至100分为优良，101分及以上为优，最终付费按“不合格”核付季度物业费85%、“合格”核付季度物业费90%、“优良”及以上核付季度物业费100%、季度考核物业服务项目内，如有发生重大安全责任事故或偷盗事件一律按不合格核付当季度物业费。</w:t>
      </w:r>
      <w:r/>
    </w:p>
    <w:p>
      <w:pPr>
        <w:ind w:left="0" w:firstLine="420"/>
        <w:spacing w:line="360" w:lineRule="auto"/>
        <w:tabs>
          <w:tab w:val="left" w:pos="420" w:leader="none"/>
          <w:tab w:val="left" w:pos="540" w:leader="none"/>
        </w:tabs>
        <w:rPr>
          <w:rFonts w:ascii="宋体" w:hAnsi="宋体"/>
          <w:b/>
          <w:szCs w:val="21"/>
          <w:highlight w:val="none"/>
        </w:rPr>
      </w:pPr>
      <w:r>
        <w:rPr>
          <w:rFonts w:hint="eastAsia" w:ascii="宋体" w:hAnsi="宋体"/>
          <w:sz w:val="21"/>
          <w:highlight w:val="none"/>
        </w:rPr>
        <w:t xml:space="preserve">3.考核办法：详见第七章</w:t>
      </w:r>
      <w:r/>
    </w:p>
    <w:p>
      <w:pPr>
        <w:ind w:left="0" w:firstLine="422"/>
        <w:spacing w:line="360" w:lineRule="auto"/>
        <w:rPr>
          <w:rFonts w:ascii="宋体" w:hAnsi="宋体"/>
          <w:b/>
          <w:sz w:val="21"/>
          <w:highlight w:val="none"/>
        </w:rPr>
      </w:pPr>
      <w:r>
        <w:rPr>
          <w:rFonts w:ascii="宋体" w:hAnsi="宋体"/>
          <w:b/>
          <w:sz w:val="21"/>
          <w:highlight w:val="none"/>
        </w:rPr>
      </w:r>
      <w:r/>
    </w:p>
    <w:p>
      <w:pPr>
        <w:ind w:left="0" w:firstLine="422"/>
        <w:spacing w:line="360" w:lineRule="auto"/>
        <w:rPr>
          <w:rFonts w:ascii="宋体" w:hAnsi="宋体"/>
          <w:b/>
          <w:szCs w:val="21"/>
          <w:highlight w:val="none"/>
        </w:rPr>
      </w:pPr>
      <w:r>
        <w:rPr>
          <w:rFonts w:hint="eastAsia" w:ascii="宋体" w:hAnsi="宋体"/>
          <w:b/>
          <w:sz w:val="21"/>
          <w:highlight w:val="none"/>
        </w:rPr>
        <w:t xml:space="preserve">（四）其他要求：</w:t>
      </w:r>
      <w:r>
        <w:rPr>
          <w:rFonts w:ascii="宋体" w:hAnsi="宋体"/>
          <w:b/>
          <w:szCs w:val="21"/>
          <w:highlight w:val="none"/>
        </w:rPr>
        <w:t xml:space="preserve"> </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1.工作场地</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2.服务所需用品</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r>
      <w:r/>
    </w:p>
    <w:p>
      <w:pPr>
        <w:ind w:left="0" w:firstLine="422"/>
        <w:spacing w:line="360" w:lineRule="auto"/>
        <w:tabs>
          <w:tab w:val="left" w:pos="420" w:leader="none"/>
          <w:tab w:val="left" w:pos="540" w:leader="none"/>
        </w:tabs>
        <w:rPr>
          <w:rFonts w:ascii="宋体" w:hAnsi="宋体"/>
          <w:b/>
          <w:bCs/>
          <w:sz w:val="21"/>
          <w:highlight w:val="none"/>
        </w:rPr>
      </w:pPr>
      <w:r>
        <w:rPr>
          <w:rFonts w:hint="eastAsia" w:ascii="宋体" w:hAnsi="宋体"/>
          <w:b/>
          <w:bCs/>
          <w:sz w:val="21"/>
          <w:highlight w:val="none"/>
        </w:rPr>
        <w:t xml:space="preserve">（五）投标人根据本项目特点，制定下列管理服务制度。</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1.岗位责任制度； </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2.统一着装、文明上岗制度；</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3.餐饮管理制度；</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4.安全管理制度；</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5.保密制度。</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r>
      <w:r/>
    </w:p>
    <w:p>
      <w:pPr>
        <w:ind w:left="0" w:firstLine="422"/>
        <w:spacing w:line="360" w:lineRule="auto"/>
        <w:tabs>
          <w:tab w:val="left" w:pos="420" w:leader="none"/>
          <w:tab w:val="left" w:pos="540" w:leader="none"/>
        </w:tabs>
        <w:rPr>
          <w:rFonts w:ascii="宋体" w:hAnsi="宋体"/>
          <w:b/>
          <w:bCs/>
          <w:sz w:val="21"/>
          <w:highlight w:val="none"/>
        </w:rPr>
      </w:pPr>
      <w:r>
        <w:rPr>
          <w:rFonts w:hint="eastAsia" w:ascii="宋体" w:hAnsi="宋体"/>
          <w:b/>
          <w:bCs/>
          <w:sz w:val="21"/>
          <w:highlight w:val="none"/>
        </w:rPr>
        <w:t xml:space="preserve">（六）投标人根据本项目特点，制定下列管理服务方案。</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1.综合服务管理方案；</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2.食堂服务方案；</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3.卫生保洁服务方案；</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4.公共秩序维护与安全管理服务方案；</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5.访客登记传达服务方案；</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6.会务服务方案；</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7.绿化养护服务方案；</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8.公共设施及特种设备日常巡检、维护及维修服务方案；</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9.突发事件应急预案；</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10.进退场交接和物资、设备投入方案。</w:t>
      </w:r>
      <w:r/>
    </w:p>
    <w:p>
      <w:pPr>
        <w:ind w:left="0"/>
        <w:spacing w:line="360" w:lineRule="auto"/>
        <w:tabs>
          <w:tab w:val="left" w:pos="420" w:leader="none"/>
        </w:tabs>
        <w:rPr>
          <w:rFonts w:ascii="宋体" w:hAnsi="宋体"/>
          <w:sz w:val="21"/>
          <w:highlight w:val="none"/>
        </w:rPr>
      </w:pPr>
      <w:r>
        <w:rPr>
          <w:rFonts w:ascii="宋体" w:hAnsi="宋体"/>
          <w:sz w:val="21"/>
          <w:highlight w:val="none"/>
        </w:rPr>
      </w:r>
      <w:r/>
    </w:p>
    <w:p>
      <w:pPr>
        <w:pStyle w:val="851"/>
        <w:rPr>
          <w:highlight w:val="none"/>
        </w:rPr>
      </w:pP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1"/>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highlight w:val="none"/>
        </w:rPr>
        <w:t xml:space="preserve">服务类项目中供应商若使用退休人员，将不享受相关扶持政策。</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w:t>
      </w:r>
      <w:r>
        <w:rPr>
          <w:rFonts w:hint="eastAsia" w:ascii="宋体" w:hAnsi="宋体" w:cs="Times New Roman"/>
          <w:b/>
          <w:sz w:val="21"/>
          <w:highlight w:val="none"/>
        </w:rPr>
        <w:t xml:space="preserve">物业管理</w:t>
      </w:r>
      <w:r>
        <w:rPr>
          <w:rFonts w:hint="eastAsia" w:ascii="宋体" w:hAnsi="宋体" w:cs="Times New Roman"/>
          <w:b/>
          <w:sz w:val="21"/>
          <w:highlight w:val="none"/>
        </w:rPr>
        <w:t xml:space="preserve">。</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4.绿色采购</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826"/>
        <w:ind w:left="0" w:firstLine="0"/>
        <w:jc w:val="center"/>
        <w:rPr>
          <w:rFonts w:ascii="宋体" w:hAnsi="宋体"/>
          <w:b/>
          <w:sz w:val="44"/>
          <w:szCs w:val="22"/>
          <w:highlight w:val="none"/>
        </w:rPr>
      </w:pPr>
      <w:r/>
      <w:bookmarkStart w:id="116" w:name="_Toc5111"/>
      <w:r/>
      <w:bookmarkStart w:id="117" w:name="_Toc11789"/>
      <w:r/>
      <w:bookmarkStart w:id="118" w:name="_Hlk55741158"/>
      <w:r>
        <w:rPr>
          <w:rFonts w:hint="eastAsia" w:ascii="宋体" w:hAnsi="宋体"/>
          <w:b/>
          <w:sz w:val="44"/>
          <w:szCs w:val="22"/>
          <w:highlight w:val="none"/>
        </w:rPr>
        <w:br w:type="page" w:clear="all"/>
      </w:r>
      <w:bookmarkStart w:id="119" w:name="_Toc165274522"/>
      <w:r>
        <w:rPr>
          <w:rFonts w:hint="eastAsia" w:ascii="宋体" w:hAnsi="宋体"/>
          <w:b/>
          <w:sz w:val="44"/>
          <w:szCs w:val="22"/>
          <w:highlight w:val="none"/>
        </w:rPr>
        <w:t xml:space="preserve">第五章 </w:t>
      </w:r>
      <w:bookmarkStart w:id="120" w:name="合同的特殊条款"/>
      <w:r/>
      <w:bookmarkEnd w:id="120"/>
      <w:r>
        <w:rPr>
          <w:rFonts w:hint="eastAsia" w:ascii="宋体" w:hAnsi="宋体"/>
          <w:b/>
          <w:sz w:val="44"/>
          <w:szCs w:val="22"/>
          <w:highlight w:val="none"/>
        </w:rPr>
        <w:t xml:space="preserve"> 合同及主要条款</w:t>
      </w:r>
      <w:bookmarkEnd w:id="116"/>
      <w:r/>
      <w:bookmarkEnd w:id="117"/>
      <w:r/>
      <w:bookmarkEnd w:id="119"/>
      <w:r/>
      <w:bookmarkEnd w:id="118"/>
      <w:r/>
    </w:p>
    <w:p>
      <w:pPr>
        <w:ind w:left="0"/>
        <w:jc w:val="center"/>
        <w:rPr>
          <w:rFonts w:ascii="宋体" w:hAnsi="宋体"/>
          <w:b/>
          <w:sz w:val="32"/>
          <w:szCs w:val="32"/>
          <w:highlight w:val="none"/>
        </w:rPr>
      </w:pPr>
      <w:r/>
      <w:bookmarkStart w:id="121" w:name="_Toc8564"/>
      <w:r/>
      <w:bookmarkStart w:id="122" w:name="_Toc57376410"/>
      <w:r/>
      <w:bookmarkStart w:id="123" w:name="_Toc27667"/>
      <w:r>
        <w:rPr>
          <w:rFonts w:hint="eastAsia" w:ascii="宋体" w:hAnsi="宋体"/>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w:t>
      </w:r>
      <w:r/>
    </w:p>
    <w:p>
      <w:pPr>
        <w:rPr>
          <w:rFonts w:ascii="宋体" w:hAnsi="宋体" w:cs="Times New Roman"/>
          <w:highlight w:val="none"/>
        </w:rPr>
      </w:pPr>
      <w:r>
        <w:rPr>
          <w:rFonts w:ascii="宋体" w:hAnsi="宋体" w:cs="Times New Roman"/>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根据《中华人民共和国民法典》和《</w:t>
      </w:r>
      <w:r>
        <w:rPr>
          <w:rFonts w:ascii="宋体" w:hAnsi="宋体"/>
          <w:sz w:val="21"/>
          <w:szCs w:val="21"/>
          <w:highlight w:val="none"/>
        </w:rPr>
        <w:t xml:space="preserve">中华人民共和国</w:t>
      </w:r>
      <w:r>
        <w:rPr>
          <w:rFonts w:hint="eastAsia" w:ascii="宋体" w:hAnsi="宋体"/>
          <w:sz w:val="21"/>
          <w:szCs w:val="21"/>
          <w:highlight w:val="none"/>
        </w:rPr>
        <w:t xml:space="preserve">政府采购</w:t>
      </w:r>
      <w:r>
        <w:rPr>
          <w:rFonts w:ascii="宋体" w:hAnsi="宋体"/>
          <w:sz w:val="21"/>
          <w:szCs w:val="21"/>
          <w:highlight w:val="none"/>
        </w:rPr>
        <w:t xml:space="preserve">法</w:t>
      </w:r>
      <w:r>
        <w:rPr>
          <w:rFonts w:hint="eastAsia" w:ascii="宋体" w:hAnsi="宋体"/>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一、定义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以下术语有特定的含义：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服务是指根据合同规定乙方应承担</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等工作和合同中规定乙方应承担的其它义务。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甲方是指合同中明确规定的实际购买和接受服务的单位。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乙方是指合同中规定的提供服务的单位。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二、合同项目及期限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2.1乙方负责</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的服务工作。</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2.2服务期限：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服务地点：根据甲方指定地点。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highlight w:val="none"/>
        </w:rPr>
      </w:pPr>
      <w:r>
        <w:rPr>
          <w:rFonts w:hint="eastAsia" w:ascii="宋体" w:hAnsi="宋体"/>
          <w:b/>
          <w:sz w:val="21"/>
          <w:szCs w:val="21"/>
          <w:highlight w:val="none"/>
        </w:rPr>
        <w:t xml:space="preserve">三、合同总价款：</w:t>
      </w:r>
      <w:r>
        <w:rPr>
          <w:rFonts w:hint="eastAsia" w:ascii="宋体" w:hAnsi="宋体"/>
          <w:sz w:val="21"/>
          <w:szCs w:val="21"/>
          <w:highlight w:val="none"/>
        </w:rPr>
        <w:t xml:space="preserve">大写人民币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元整，小写￥</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四、付款方式</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Style w:val="891"/>
          <w:rFonts w:hint="eastAsia" w:ascii="宋体" w:hAnsi="宋体" w:cs="宋体"/>
          <w:sz w:val="21"/>
          <w:szCs w:val="21"/>
          <w:highlight w:val="none"/>
        </w:rPr>
        <w:t xml:space="preserve">物业费为三个月一付，按季度实施考核，考核评分80分以下为不合格、80分至89分为合格、90分至100分为优良，101分及以上为优，最终付费按“不合格”核付季度物业费85%、“合格”核付季度物业费90%、“优良”及以上核付季度物业费100%、季度考核物业服务项目内，如有发生重大安全责任事故或偷盗事件一律按不合格核付当季度物业费。</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2</w:t>
      </w:r>
      <w:r>
        <w:rPr>
          <w:rFonts w:hint="eastAsia" w:ascii="宋体" w:hAnsi="宋体"/>
          <w:b/>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账户信息</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乙方开户名称：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360" w:lineRule="auto"/>
        <w:widowControl w:val="off"/>
        <w:rPr>
          <w:rFonts w:ascii="宋体" w:hAnsi="宋体"/>
          <w:highlight w:val="none"/>
        </w:rPr>
      </w:pPr>
      <w:r>
        <w:rPr>
          <w:rFonts w:hint="eastAsia" w:ascii="宋体" w:hAnsi="宋体"/>
          <w:sz w:val="21"/>
          <w:szCs w:val="21"/>
          <w:highlight w:val="none"/>
        </w:rPr>
        <w:t xml:space="preserve">银行账号：</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五、甲、乙双方的责任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依本合同约定按期支付合同款项；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2依本合同约定及时组织验收；</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3协助乙方进行项目的相关协调工作及约定期限内提供相关资料以利于开展项目。</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2.乙方责任：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1.甲方违约责任：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1.1在合同生效后，甲方</w:t>
      </w:r>
      <w:r>
        <w:rPr>
          <w:rFonts w:hint="eastAsia" w:ascii="宋体" w:hAnsi="宋体"/>
          <w:sz w:val="21"/>
          <w:szCs w:val="21"/>
          <w:highlight w:val="none"/>
        </w:rPr>
        <w:t xml:space="preserve">无故</w:t>
      </w:r>
      <w:r>
        <w:rPr>
          <w:rFonts w:ascii="宋体" w:hAnsi="宋体"/>
          <w:sz w:val="21"/>
          <w:szCs w:val="21"/>
          <w:highlight w:val="none"/>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1.2甲方逾期付款的应按照逾期付款金额的每天万分之四支付逾期付款违约金</w:t>
      </w:r>
      <w:r>
        <w:rPr>
          <w:rFonts w:hint="eastAsia" w:ascii="宋体" w:hAnsi="宋体"/>
          <w:sz w:val="21"/>
          <w:szCs w:val="21"/>
          <w:highlight w:val="none"/>
        </w:rPr>
        <w:t xml:space="preserve">，总额不超总价款的5%</w:t>
      </w:r>
      <w:r>
        <w:rPr>
          <w:rFonts w:ascii="宋体" w:hAnsi="宋体"/>
          <w:sz w:val="21"/>
          <w:szCs w:val="21"/>
          <w:highlight w:val="none"/>
        </w:rPr>
        <w:t xml:space="preserve">。</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2.乙方的违约责任：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.1 </w:t>
      </w:r>
      <w:r>
        <w:rPr>
          <w:rFonts w:hint="eastAsia" w:ascii="宋体" w:hAnsi="宋体"/>
          <w:sz w:val="21"/>
          <w:szCs w:val="21"/>
          <w:highlight w:val="none"/>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2</w:t>
      </w:r>
      <w:r>
        <w:rPr>
          <w:rFonts w:hint="eastAsia" w:ascii="宋体" w:hAnsi="宋体"/>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w:t>
      </w:r>
      <w:r>
        <w:rPr>
          <w:rFonts w:hint="eastAsia" w:ascii="宋体" w:hAnsi="宋体"/>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乙方负有对自己员工的安全责任，甲方不承担任何相关责任。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七、不可抗力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八、争端的解决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九、违约终止合同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1.2 如果乙方未能履行合同规定的其它任何义务。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3.如果甲方违约，应承担相应的违约责任。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十、破产终止合同：</w:t>
      </w:r>
      <w:r>
        <w:rPr>
          <w:rFonts w:hint="eastAsia" w:ascii="宋体" w:hAnsi="宋体"/>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十一、政府采购法对政府采购合同变更终止的规定：</w:t>
      </w:r>
      <w:r>
        <w:rPr>
          <w:rFonts w:hint="eastAsia" w:ascii="宋体" w:hAnsi="宋体"/>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十二、合同转让和分包：</w:t>
      </w:r>
      <w:r>
        <w:rPr>
          <w:rFonts w:hint="eastAsia" w:ascii="宋体" w:hAnsi="宋体"/>
          <w:sz w:val="21"/>
          <w:szCs w:val="21"/>
          <w:highlight w:val="none"/>
        </w:rPr>
        <w:t xml:space="preserve">本项目不得转让和分包。</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十三、需要补充的合同条款：</w:t>
      </w:r>
      <w:r>
        <w:rPr>
          <w:rFonts w:hint="eastAsia" w:ascii="宋体" w:hAnsi="宋体"/>
          <w:sz w:val="21"/>
          <w:szCs w:val="21"/>
          <w:highlight w:val="none"/>
        </w:rPr>
        <w:t xml:space="preserve">（根据评审过程中或者商务谈判时商定的条款和条件在订立合同时标明）。</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十四、合同生效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1.双方签约人为各自法定代表人或被授权代表。</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 </w:t>
      </w:r>
      <w:r/>
    </w:p>
    <w:p>
      <w:pPr>
        <w:pStyle w:val="884"/>
        <w:ind w:left="0" w:firstLine="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乙方（公章）：</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法定代表人或授权代表（签字或盖章）：                法定代表人或授权代表（签字或盖章）： </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签约日期：                                  </w:t>
      </w:r>
      <w:r>
        <w:rPr>
          <w:rFonts w:ascii="宋体" w:hAnsi="宋体"/>
          <w:sz w:val="21"/>
          <w:szCs w:val="21"/>
          <w:highlight w:val="none"/>
        </w:rPr>
        <w:t xml:space="preserve">        </w:t>
      </w:r>
      <w:r>
        <w:rPr>
          <w:rFonts w:hint="eastAsia" w:ascii="宋体" w:hAnsi="宋体"/>
          <w:sz w:val="21"/>
          <w:szCs w:val="21"/>
          <w:highlight w:val="none"/>
        </w:rPr>
        <w:t xml:space="preserve">签约日期： </w:t>
      </w:r>
      <w:r/>
    </w:p>
    <w:p>
      <w:pPr>
        <w:pStyle w:val="884"/>
        <w:ind w:left="400" w:firstLine="40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合同签订地：</w:t>
      </w:r>
      <w:r/>
    </w:p>
    <w:p>
      <w:pPr>
        <w:pStyle w:val="884"/>
        <w:ind w:left="400" w:firstLine="883"/>
        <w:rPr>
          <w:rFonts w:ascii="宋体" w:hAnsi="宋体"/>
          <w:b/>
          <w:sz w:val="44"/>
          <w:szCs w:val="22"/>
          <w:highlight w:val="none"/>
        </w:rPr>
      </w:pPr>
      <w:r>
        <w:rPr>
          <w:rFonts w:hint="eastAsia" w:ascii="宋体" w:hAnsi="宋体"/>
          <w:b/>
          <w:sz w:val="44"/>
          <w:szCs w:val="22"/>
          <w:highlight w:val="none"/>
        </w:rPr>
        <w:t xml:space="preserve"> </w:t>
      </w:r>
      <w:r/>
    </w:p>
    <w:p>
      <w:pPr>
        <w:pStyle w:val="884"/>
        <w:ind w:left="400" w:firstLine="883"/>
        <w:rPr>
          <w:rFonts w:ascii="宋体" w:hAnsi="宋体"/>
          <w:b/>
          <w:sz w:val="44"/>
          <w:szCs w:val="22"/>
          <w:highlight w:val="none"/>
        </w:rPr>
      </w:pPr>
      <w:r>
        <w:rPr>
          <w:rFonts w:hint="eastAsia" w:ascii="宋体" w:hAnsi="宋体"/>
          <w:b/>
          <w:sz w:val="44"/>
          <w:szCs w:val="22"/>
          <w:highlight w:val="none"/>
        </w:rPr>
        <w:br w:type="page" w:clear="all"/>
      </w:r>
      <w:r/>
    </w:p>
    <w:p>
      <w:pPr>
        <w:pStyle w:val="826"/>
        <w:ind w:left="0" w:firstLine="0"/>
        <w:jc w:val="center"/>
        <w:rPr>
          <w:rFonts w:ascii="宋体" w:hAnsi="宋体"/>
          <w:b/>
          <w:sz w:val="44"/>
          <w:szCs w:val="22"/>
          <w:highlight w:val="none"/>
        </w:rPr>
      </w:pPr>
      <w:r/>
      <w:bookmarkStart w:id="124" w:name="_Toc165274523"/>
      <w:r>
        <w:rPr>
          <w:rFonts w:hint="eastAsia" w:ascii="宋体" w:hAnsi="宋体"/>
          <w:b/>
          <w:sz w:val="44"/>
          <w:szCs w:val="22"/>
          <w:highlight w:val="none"/>
        </w:rPr>
        <w:t xml:space="preserve">第六章  </w:t>
      </w:r>
      <w:bookmarkStart w:id="125" w:name="评分要点"/>
      <w:r/>
      <w:bookmarkEnd w:id="125"/>
      <w:r>
        <w:rPr>
          <w:rFonts w:hint="eastAsia" w:ascii="宋体" w:hAnsi="宋体"/>
          <w:b/>
          <w:sz w:val="44"/>
          <w:szCs w:val="22"/>
          <w:highlight w:val="none"/>
        </w:rPr>
        <w:t xml:space="preserve">评标办法和评分标准</w:t>
      </w:r>
      <w:bookmarkEnd w:id="121"/>
      <w:r/>
      <w:bookmarkEnd w:id="122"/>
      <w:r/>
      <w:bookmarkEnd w:id="123"/>
      <w:r/>
      <w:bookmarkEnd w:id="124"/>
      <w:r/>
      <w:r/>
    </w:p>
    <w:p>
      <w:pPr>
        <w:ind w:left="0" w:firstLine="422"/>
        <w:spacing w:line="360" w:lineRule="auto"/>
        <w:rPr>
          <w:rFonts w:ascii="宋体" w:hAnsi="宋体"/>
          <w:b/>
          <w:sz w:val="21"/>
          <w:szCs w:val="21"/>
          <w:highlight w:val="none"/>
        </w:rPr>
      </w:pPr>
      <w:r/>
      <w:bookmarkStart w:id="126" w:name="_Toc17476"/>
      <w:r/>
      <w:bookmarkStart w:id="127" w:name="_Toc16264"/>
      <w:r/>
      <w:bookmarkStart w:id="128" w:name="_Toc698"/>
      <w:r>
        <w:rPr>
          <w:rFonts w:hint="eastAsia" w:ascii="宋体" w:hAnsi="宋体"/>
          <w:b/>
          <w:sz w:val="21"/>
          <w:szCs w:val="21"/>
          <w:highlight w:val="none"/>
        </w:rPr>
        <w:t xml:space="preserve">一、评标办法：</w:t>
      </w:r>
      <w:bookmarkEnd w:id="126"/>
      <w:r/>
      <w:bookmarkEnd w:id="127"/>
      <w:r/>
      <w:bookmarkEnd w:id="128"/>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4.针对中小型企业、残疾人福利企业和监狱企业的评审：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b/>
          <w:bCs/>
          <w:sz w:val="21"/>
          <w:highlight w:val="none"/>
        </w:rPr>
        <w:t xml:space="preserve">本项目为专门面向中小企业采购的项目，不再执行价格评审优惠的扶持政策。</w:t>
      </w:r>
      <w:r/>
    </w:p>
    <w:p>
      <w:pPr>
        <w:ind w:left="0" w:firstLine="420"/>
        <w:spacing w:line="360" w:lineRule="auto"/>
        <w:rPr>
          <w:rFonts w:ascii="宋体" w:hAnsi="宋体"/>
          <w:sz w:val="21"/>
          <w:highlight w:val="none"/>
        </w:rPr>
      </w:pPr>
      <w:r>
        <w:rPr>
          <w:rFonts w:hint="eastAsia" w:ascii="宋体" w:hAnsi="宋体"/>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highlight w:val="none"/>
        </w:rPr>
        <w:t xml:space="preserve">服务类项目中供应商若使用退休人员，将不享受中小企业扶持政策。</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p>
    <w:p>
      <w:pPr>
        <w:pStyle w:val="837"/>
        <w:rPr>
          <w:highlight w:val="none"/>
        </w:rPr>
      </w:pPr>
      <w:r>
        <w:rPr>
          <w:highlight w:val="none"/>
        </w:rPr>
      </w:r>
      <w:r/>
    </w:p>
    <w:p>
      <w:pPr>
        <w:rPr>
          <w:highlight w:val="none"/>
        </w:rPr>
      </w:pPr>
      <w:r>
        <w:rPr>
          <w:highlight w:val="none"/>
        </w:rPr>
      </w:r>
      <w:r/>
    </w:p>
    <w:p>
      <w:pPr>
        <w:pStyle w:val="837"/>
        <w:rPr>
          <w:highlight w:val="none"/>
        </w:rPr>
      </w:pPr>
      <w:r>
        <w:rPr>
          <w:highlight w:val="none"/>
        </w:rPr>
      </w:r>
      <w:r/>
    </w:p>
    <w:p>
      <w:pPr>
        <w:pStyle w:val="843"/>
        <w:rPr>
          <w:rFonts w:ascii="宋体" w:hAnsi="宋体" w:cs="Times New Roman"/>
          <w:highlight w:val="none"/>
        </w:rPr>
      </w:pPr>
      <w:r>
        <w:rPr>
          <w:rFonts w:ascii="宋体" w:hAnsi="宋体" w:cs="Times New Roman"/>
          <w:highlight w:val="none"/>
        </w:rPr>
      </w:r>
      <w:r/>
    </w:p>
    <w:p>
      <w:pPr>
        <w:ind w:left="0" w:firstLine="422"/>
        <w:spacing w:line="360" w:lineRule="auto"/>
        <w:rPr>
          <w:rFonts w:ascii="宋体" w:hAnsi="宋体" w:cs="Times New Roman"/>
          <w:b/>
          <w:sz w:val="21"/>
          <w:szCs w:val="21"/>
          <w:highlight w:val="none"/>
        </w:rPr>
      </w:pPr>
      <w:r>
        <w:rPr>
          <w:rFonts w:hint="eastAsia" w:ascii="宋体" w:hAnsi="宋体" w:cs="Times New Roman"/>
          <w:b/>
          <w:sz w:val="21"/>
          <w:szCs w:val="21"/>
          <w:highlight w:val="none"/>
        </w:rPr>
        <w:t xml:space="preserve">二、评分标准：</w:t>
      </w:r>
      <w:r/>
    </w:p>
    <w:tbl>
      <w:tblPr>
        <w:tblStyle w:val="836"/>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5397"/>
        <w:gridCol w:w="1691"/>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highlight w:val="none"/>
              </w:rPr>
            </w:pPr>
            <w:r>
              <w:rPr>
                <w:rFonts w:hint="eastAsia" w:ascii="宋体" w:hAnsi="宋体" w:cs="Tahoma"/>
                <w:b/>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highlight w:val="none"/>
              </w:rPr>
            </w:pPr>
            <w:r>
              <w:rPr>
                <w:rFonts w:hint="eastAsia" w:ascii="宋体" w:hAnsi="宋体" w:cs="Tahoma"/>
                <w:b/>
                <w:sz w:val="21"/>
                <w:szCs w:val="21"/>
                <w:highlight w:val="none"/>
              </w:rPr>
              <w:t xml:space="preserve">评审项</w:t>
            </w:r>
            <w:r/>
          </w:p>
        </w:tc>
        <w:tc>
          <w:tcPr>
            <w:tcW w:w="5397" w:type="dxa"/>
            <w:vAlign w:val="center"/>
            <w:textDirection w:val="lrTb"/>
            <w:noWrap w:val="false"/>
          </w:tcPr>
          <w:p>
            <w:pPr>
              <w:ind w:left="0"/>
              <w:jc w:val="center"/>
              <w:spacing w:line="360" w:lineRule="auto"/>
              <w:widowControl w:val="off"/>
              <w:rPr>
                <w:rFonts w:ascii="宋体" w:hAnsi="宋体" w:cs="Tahoma"/>
                <w:b/>
                <w:bCs/>
                <w:sz w:val="21"/>
                <w:szCs w:val="21"/>
                <w:highlight w:val="none"/>
              </w:rPr>
            </w:pPr>
            <w:r>
              <w:rPr>
                <w:rFonts w:hint="eastAsia" w:ascii="宋体" w:hAnsi="宋体" w:cs="Tahoma"/>
                <w:b/>
                <w:sz w:val="21"/>
                <w:szCs w:val="21"/>
                <w:highlight w:val="none"/>
              </w:rPr>
              <w:t xml:space="preserve">评审规则</w:t>
            </w:r>
            <w:r/>
          </w:p>
        </w:tc>
        <w:tc>
          <w:tcPr>
            <w:tcW w:w="1691" w:type="dxa"/>
            <w:vAlign w:val="center"/>
            <w:textDirection w:val="lrTb"/>
            <w:noWrap w:val="false"/>
          </w:tcPr>
          <w:p>
            <w:pPr>
              <w:ind w:left="0"/>
              <w:jc w:val="center"/>
              <w:spacing w:line="360" w:lineRule="auto"/>
              <w:widowControl w:val="off"/>
              <w:rPr>
                <w:rFonts w:ascii="宋体" w:hAnsi="宋体" w:cs="Tahoma"/>
                <w:b/>
                <w:bCs/>
                <w:sz w:val="21"/>
                <w:szCs w:val="21"/>
                <w:highlight w:val="none"/>
              </w:rPr>
            </w:pPr>
            <w:r>
              <w:rPr>
                <w:rFonts w:hint="eastAsia" w:ascii="宋体" w:hAnsi="宋体" w:cs="Tahoma"/>
                <w:b/>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highlight w:val="none"/>
              </w:rPr>
            </w:pPr>
            <w:r>
              <w:rPr>
                <w:rFonts w:hint="eastAsia" w:ascii="宋体" w:hAnsi="宋体" w:cs="Tahoma"/>
                <w:b/>
                <w:sz w:val="21"/>
                <w:szCs w:val="21"/>
                <w:highlight w:val="none"/>
              </w:rPr>
              <w:t xml:space="preserve">价格部分</w:t>
            </w:r>
            <w:r/>
          </w:p>
          <w:p>
            <w:pPr>
              <w:ind w:left="0"/>
              <w:jc w:val="center"/>
              <w:spacing w:line="360" w:lineRule="auto"/>
              <w:widowControl w:val="off"/>
              <w:rPr>
                <w:rFonts w:ascii="宋体" w:hAnsi="宋体" w:cs="Tahoma"/>
                <w:b/>
                <w:sz w:val="21"/>
                <w:szCs w:val="21"/>
                <w:highlight w:val="none"/>
              </w:rPr>
            </w:pPr>
            <w:r>
              <w:rPr>
                <w:rFonts w:hint="eastAsia" w:ascii="宋体" w:hAnsi="宋体" w:cs="Tahoma"/>
                <w:b/>
                <w:sz w:val="21"/>
                <w:szCs w:val="21"/>
                <w:highlight w:val="none"/>
              </w:rPr>
              <w:t xml:space="preserve">（45分）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highlight w:val="none"/>
              </w:rPr>
            </w:pPr>
            <w:r>
              <w:rPr>
                <w:rFonts w:hint="eastAsia" w:ascii="宋体" w:hAnsi="宋体" w:cs="Tahoma"/>
                <w:bCs/>
                <w:sz w:val="21"/>
                <w:szCs w:val="21"/>
                <w:highlight w:val="none"/>
              </w:rPr>
              <w:t xml:space="preserve">投标报价</w:t>
            </w:r>
            <w:r/>
          </w:p>
        </w:tc>
        <w:tc>
          <w:tcPr>
            <w:tcW w:w="5397"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highlight w:val="none"/>
                <w:lang w:bidi="ar"/>
              </w:rPr>
            </w:pPr>
            <w:r>
              <w:rPr>
                <w:rFonts w:hint="eastAsia" w:ascii="宋体" w:hAnsi="宋体"/>
                <w:color w:val="000000"/>
                <w:sz w:val="21"/>
                <w:szCs w:val="21"/>
                <w:highlight w:val="none"/>
                <w:lang w:bidi="ar"/>
              </w:rPr>
              <w:t xml:space="preserve">投标报价得分＝（评标基准价/投标报价）×45％×100</w:t>
            </w:r>
            <w:r/>
          </w:p>
        </w:tc>
        <w:tc>
          <w:tcPr>
            <w:tcW w:w="1691" w:type="dxa"/>
            <w:vAlign w:val="center"/>
            <w:textDirection w:val="lrTb"/>
            <w:noWrap w:val="false"/>
          </w:tcPr>
          <w:p>
            <w:pPr>
              <w:ind w:left="0"/>
              <w:jc w:val="center"/>
              <w:widowControl w:val="off"/>
              <w:rPr>
                <w:rFonts w:ascii="宋体" w:hAnsi="宋体" w:cs="Tahoma"/>
                <w:sz w:val="21"/>
                <w:szCs w:val="21"/>
                <w:highlight w:val="none"/>
              </w:rPr>
            </w:pPr>
            <w:r>
              <w:rPr>
                <w:rFonts w:hint="eastAsia" w:ascii="宋体" w:hAnsi="宋体"/>
                <w:sz w:val="21"/>
                <w:szCs w:val="21"/>
                <w:highlight w:val="none"/>
                <w:lang w:bidi="ar"/>
              </w:rPr>
              <w:t xml:space="preserve">45</w:t>
            </w:r>
            <w:r/>
          </w:p>
          <w:p>
            <w:pPr>
              <w:ind w:left="0"/>
              <w:widowControl w:val="off"/>
              <w:rPr>
                <w:rFonts w:ascii="宋体" w:hAnsi="宋体" w:cs="Tahoma"/>
                <w:sz w:val="21"/>
                <w:szCs w:val="21"/>
                <w:highlight w:val="none"/>
              </w:rPr>
            </w:pPr>
            <w:r>
              <w:rPr>
                <w:rFonts w:ascii="宋体" w:hAnsi="宋体" w:cs="Tahoma"/>
                <w:sz w:val="21"/>
                <w:szCs w:val="21"/>
                <w:highlight w:val="none"/>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highlight w:val="none"/>
              </w:rPr>
            </w:pPr>
            <w:r>
              <w:rPr>
                <w:rFonts w:hint="eastAsia" w:ascii="宋体" w:hAnsi="宋体" w:cs="Tahoma"/>
                <w:b/>
                <w:sz w:val="21"/>
                <w:szCs w:val="21"/>
                <w:highlight w:val="none"/>
              </w:rPr>
              <w:t xml:space="preserve">技术及商务部分</w:t>
            </w:r>
            <w:r/>
          </w:p>
          <w:p>
            <w:pPr>
              <w:ind w:left="0"/>
              <w:jc w:val="center"/>
              <w:spacing w:line="360" w:lineRule="auto"/>
              <w:widowControl w:val="off"/>
              <w:rPr>
                <w:rFonts w:ascii="宋体" w:hAnsi="宋体" w:cs="Tahoma"/>
                <w:b/>
                <w:bCs/>
                <w:sz w:val="21"/>
                <w:szCs w:val="21"/>
                <w:highlight w:val="none"/>
              </w:rPr>
            </w:pPr>
            <w:r>
              <w:rPr>
                <w:rFonts w:hint="eastAsia" w:ascii="宋体" w:hAnsi="宋体" w:cs="Tahoma"/>
                <w:b/>
                <w:sz w:val="21"/>
                <w:szCs w:val="21"/>
                <w:highlight w:val="none"/>
              </w:rPr>
              <w:t xml:space="preserve">（55分）</w:t>
            </w:r>
            <w:r/>
          </w:p>
        </w:tc>
        <w:tc>
          <w:tcPr>
            <w:tcW w:w="1417" w:type="dxa"/>
            <w:vAlign w:val="center"/>
            <w:textDirection w:val="lrTb"/>
            <w:noWrap w:val="false"/>
          </w:tcPr>
          <w:p>
            <w:pPr>
              <w:ind w:left="0"/>
              <w:jc w:val="center"/>
              <w:rPr>
                <w:rFonts w:ascii="宋体" w:hAnsi="宋体" w:cs="Tahoma"/>
                <w:sz w:val="21"/>
                <w:szCs w:val="21"/>
                <w:highlight w:val="none"/>
              </w:rPr>
            </w:pPr>
            <w:r>
              <w:rPr>
                <w:rFonts w:hint="eastAsia" w:ascii="宋体" w:hAnsi="宋体"/>
                <w:sz w:val="21"/>
                <w:szCs w:val="21"/>
                <w:highlight w:val="none"/>
              </w:rPr>
              <w:t xml:space="preserve">服务理念及组织架构</w:t>
            </w:r>
            <w:r/>
          </w:p>
        </w:tc>
        <w:tc>
          <w:tcPr>
            <w:shd w:val="clear" w:color="auto" w:fill="auto"/>
            <w:tcW w:w="5397" w:type="dxa"/>
            <w:vAlign w:val="center"/>
            <w:textDirection w:val="lrTb"/>
            <w:noWrap w:val="false"/>
          </w:tcPr>
          <w:p>
            <w:pPr>
              <w:ind w:left="0"/>
              <w:rPr>
                <w:rFonts w:ascii="宋体" w:hAnsi="宋体"/>
                <w:sz w:val="21"/>
                <w:highlight w:val="none"/>
              </w:rPr>
            </w:pPr>
            <w:r>
              <w:rPr>
                <w:rFonts w:hint="eastAsia" w:ascii="宋体" w:hAnsi="宋体"/>
                <w:sz w:val="21"/>
                <w:highlight w:val="none"/>
              </w:rPr>
              <w:t xml:space="preserve">投标人根据本项目特点，制定下列内容。</w:t>
            </w:r>
            <w:r/>
          </w:p>
          <w:p>
            <w:pPr>
              <w:ind w:left="0"/>
              <w:rPr>
                <w:rFonts w:ascii="宋体" w:hAnsi="宋体"/>
                <w:sz w:val="21"/>
                <w:highlight w:val="none"/>
              </w:rPr>
            </w:pPr>
            <w:r>
              <w:rPr>
                <w:rFonts w:hint="eastAsia" w:ascii="宋体" w:hAnsi="宋体"/>
                <w:sz w:val="21"/>
                <w:highlight w:val="none"/>
              </w:rPr>
              <w:t xml:space="preserve">1.项目特点与需求分析，项目运作设想；</w:t>
            </w:r>
            <w:r/>
          </w:p>
          <w:p>
            <w:pPr>
              <w:ind w:left="0"/>
              <w:rPr>
                <w:rFonts w:ascii="宋体" w:hAnsi="宋体"/>
                <w:sz w:val="21"/>
                <w:highlight w:val="none"/>
              </w:rPr>
            </w:pPr>
            <w:r>
              <w:rPr>
                <w:rFonts w:hint="eastAsia" w:ascii="宋体" w:hAnsi="宋体"/>
                <w:sz w:val="21"/>
                <w:highlight w:val="none"/>
              </w:rPr>
              <w:t xml:space="preserve">2.拟采用的管理模式及服务理念；</w:t>
            </w:r>
            <w:r/>
          </w:p>
          <w:p>
            <w:pPr>
              <w:ind w:left="0"/>
              <w:rPr>
                <w:rFonts w:ascii="宋体" w:hAnsi="宋体"/>
                <w:sz w:val="21"/>
                <w:highlight w:val="none"/>
              </w:rPr>
            </w:pPr>
            <w:r>
              <w:rPr>
                <w:rFonts w:hint="eastAsia" w:ascii="宋体" w:hAnsi="宋体"/>
                <w:sz w:val="21"/>
                <w:highlight w:val="none"/>
              </w:rPr>
              <w:t xml:space="preserve">3.项目组织管理结构图，管理机构设置；</w:t>
            </w:r>
            <w:r/>
          </w:p>
          <w:p>
            <w:pPr>
              <w:ind w:left="0"/>
              <w:rPr>
                <w:rFonts w:ascii="宋体" w:hAnsi="宋体"/>
                <w:sz w:val="21"/>
                <w:highlight w:val="none"/>
              </w:rPr>
            </w:pPr>
            <w:r>
              <w:rPr>
                <w:rFonts w:hint="eastAsia" w:ascii="宋体" w:hAnsi="宋体"/>
                <w:sz w:val="21"/>
                <w:highlight w:val="none"/>
              </w:rPr>
              <w:t xml:space="preserve">4.项目内部管理机制；</w:t>
            </w:r>
            <w:r/>
          </w:p>
          <w:p>
            <w:pPr>
              <w:ind w:left="0"/>
              <w:rPr>
                <w:rFonts w:ascii="宋体" w:hAnsi="宋体"/>
                <w:sz w:val="21"/>
                <w:highlight w:val="none"/>
              </w:rPr>
            </w:pPr>
            <w:r>
              <w:rPr>
                <w:rFonts w:hint="eastAsia" w:ascii="宋体" w:hAnsi="宋体"/>
                <w:sz w:val="21"/>
                <w:highlight w:val="none"/>
              </w:rPr>
              <w:t xml:space="preserve">5.整体运作流程与计划。</w:t>
            </w:r>
            <w:r/>
          </w:p>
          <w:p>
            <w:pPr>
              <w:ind w:left="0"/>
              <w:rPr>
                <w:rFonts w:ascii="宋体" w:hAnsi="宋体"/>
                <w:b/>
                <w:bCs/>
                <w:sz w:val="21"/>
                <w:highlight w:val="none"/>
              </w:rPr>
            </w:pPr>
            <w:r>
              <w:rPr>
                <w:rFonts w:hint="eastAsia" w:ascii="宋体" w:hAnsi="宋体"/>
                <w:sz w:val="21"/>
                <w:szCs w:val="21"/>
                <w:highlight w:val="none"/>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5分。</w:t>
            </w:r>
            <w:r/>
          </w:p>
        </w:tc>
        <w:tc>
          <w:tcPr>
            <w:shd w:val="clear" w:color="auto" w:fill="auto"/>
            <w:tcW w:w="1691" w:type="dxa"/>
            <w:vAlign w:val="center"/>
            <w:textDirection w:val="lrTb"/>
            <w:noWrap w:val="false"/>
          </w:tcPr>
          <w:p>
            <w:pPr>
              <w:ind w:left="0"/>
              <w:jc w:val="center"/>
              <w:rPr>
                <w:rFonts w:ascii="宋体" w:hAnsi="宋体"/>
                <w:sz w:val="21"/>
                <w:highlight w:val="none"/>
              </w:rPr>
            </w:pPr>
            <w:r>
              <w:rPr>
                <w:rFonts w:hint="eastAsia" w:ascii="宋体" w:hAnsi="宋体"/>
                <w:sz w:val="21"/>
                <w:highlight w:val="none"/>
              </w:rPr>
              <w:t xml:space="preserve">5</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highlight w:val="none"/>
              </w:rPr>
            </w:pPr>
            <w:r>
              <w:rPr>
                <w:rFonts w:ascii="宋体" w:hAnsi="宋体" w:cs="Tahoma"/>
                <w:b/>
                <w:bCs/>
                <w:sz w:val="21"/>
                <w:szCs w:val="21"/>
                <w:highlight w:val="none"/>
              </w:rPr>
            </w:r>
            <w:r/>
          </w:p>
        </w:tc>
        <w:tc>
          <w:tcPr>
            <w:tcW w:w="1417"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管理服务制度</w:t>
            </w:r>
            <w:r/>
          </w:p>
        </w:tc>
        <w:tc>
          <w:tcPr>
            <w:shd w:val="clear" w:color="auto" w:fill="auto"/>
            <w:tcW w:w="5397" w:type="dxa"/>
            <w:vAlign w:val="center"/>
            <w:textDirection w:val="lrTb"/>
            <w:noWrap w:val="false"/>
          </w:tcPr>
          <w:p>
            <w:pPr>
              <w:ind w:left="0"/>
              <w:rPr>
                <w:rFonts w:ascii="宋体" w:hAnsi="宋体"/>
                <w:sz w:val="21"/>
                <w:highlight w:val="none"/>
              </w:rPr>
            </w:pPr>
            <w:r>
              <w:rPr>
                <w:rFonts w:hint="eastAsia" w:ascii="宋体" w:hAnsi="宋体"/>
                <w:sz w:val="21"/>
                <w:highlight w:val="none"/>
              </w:rPr>
              <w:t xml:space="preserve">投标人根据本项目特点，制定下列管理服务制度。</w:t>
            </w:r>
            <w:r/>
          </w:p>
          <w:p>
            <w:pPr>
              <w:ind w:left="0"/>
              <w:rPr>
                <w:rFonts w:ascii="宋体" w:hAnsi="宋体"/>
                <w:sz w:val="21"/>
                <w:highlight w:val="none"/>
              </w:rPr>
            </w:pPr>
            <w:r>
              <w:rPr>
                <w:rFonts w:hint="eastAsia" w:ascii="宋体" w:hAnsi="宋体"/>
                <w:sz w:val="21"/>
                <w:highlight w:val="none"/>
              </w:rPr>
              <w:t xml:space="preserve">1.岗位责任制度； </w:t>
            </w:r>
            <w:r/>
          </w:p>
          <w:p>
            <w:pPr>
              <w:ind w:left="0"/>
              <w:rPr>
                <w:rFonts w:ascii="宋体" w:hAnsi="宋体"/>
                <w:sz w:val="21"/>
                <w:highlight w:val="none"/>
              </w:rPr>
            </w:pPr>
            <w:r>
              <w:rPr>
                <w:rFonts w:hint="eastAsia" w:ascii="宋体" w:hAnsi="宋体"/>
                <w:sz w:val="21"/>
                <w:highlight w:val="none"/>
              </w:rPr>
              <w:t xml:space="preserve">2.统一着装、文明上岗制度；</w:t>
            </w:r>
            <w:r/>
          </w:p>
          <w:p>
            <w:pPr>
              <w:ind w:left="0"/>
              <w:rPr>
                <w:rFonts w:ascii="宋体" w:hAnsi="宋体"/>
                <w:sz w:val="21"/>
                <w:highlight w:val="none"/>
              </w:rPr>
            </w:pPr>
            <w:r>
              <w:rPr>
                <w:rFonts w:hint="eastAsia" w:ascii="宋体" w:hAnsi="宋体"/>
                <w:sz w:val="21"/>
                <w:highlight w:val="none"/>
              </w:rPr>
              <w:t xml:space="preserve">3.餐饮管理制度；</w:t>
            </w:r>
            <w:r/>
          </w:p>
          <w:p>
            <w:pPr>
              <w:ind w:left="0"/>
              <w:rPr>
                <w:rFonts w:ascii="宋体" w:hAnsi="宋体"/>
                <w:sz w:val="21"/>
                <w:highlight w:val="none"/>
              </w:rPr>
            </w:pPr>
            <w:r>
              <w:rPr>
                <w:rFonts w:hint="eastAsia" w:ascii="宋体" w:hAnsi="宋体"/>
                <w:sz w:val="21"/>
                <w:highlight w:val="none"/>
              </w:rPr>
              <w:t xml:space="preserve">4.安全管理制度；</w:t>
            </w:r>
            <w:r/>
          </w:p>
          <w:p>
            <w:pPr>
              <w:ind w:left="0"/>
              <w:rPr>
                <w:rFonts w:ascii="宋体" w:hAnsi="宋体"/>
                <w:sz w:val="21"/>
                <w:highlight w:val="none"/>
              </w:rPr>
            </w:pPr>
            <w:r>
              <w:rPr>
                <w:rFonts w:hint="eastAsia" w:ascii="宋体" w:hAnsi="宋体"/>
                <w:sz w:val="21"/>
                <w:highlight w:val="none"/>
              </w:rPr>
              <w:t xml:space="preserve">5.保密制度。</w:t>
            </w:r>
            <w:r/>
          </w:p>
          <w:p>
            <w:pPr>
              <w:ind w:left="0"/>
              <w:rPr>
                <w:rFonts w:ascii="宋体" w:hAnsi="宋体"/>
                <w:b/>
                <w:bCs/>
                <w:sz w:val="21"/>
                <w:highlight w:val="none"/>
              </w:rPr>
            </w:pPr>
            <w:r>
              <w:rPr>
                <w:rFonts w:hint="eastAsia" w:ascii="宋体" w:hAnsi="宋体"/>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10分。</w:t>
            </w:r>
            <w:r/>
          </w:p>
        </w:tc>
        <w:tc>
          <w:tcPr>
            <w:shd w:val="clear" w:color="auto" w:fill="auto"/>
            <w:tcW w:w="1691" w:type="dxa"/>
            <w:vAlign w:val="center"/>
            <w:textDirection w:val="lrTb"/>
            <w:noWrap w:val="false"/>
          </w:tcPr>
          <w:p>
            <w:pPr>
              <w:ind w:left="0"/>
              <w:jc w:val="center"/>
              <w:rPr>
                <w:rFonts w:ascii="宋体" w:hAnsi="宋体"/>
                <w:sz w:val="21"/>
                <w:highlight w:val="none"/>
              </w:rPr>
            </w:pPr>
            <w:r>
              <w:rPr>
                <w:rFonts w:hint="eastAsia" w:ascii="宋体" w:hAnsi="宋体"/>
                <w:sz w:val="21"/>
                <w:highlight w:val="none"/>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highlight w:val="none"/>
              </w:rPr>
            </w:pPr>
            <w:r>
              <w:rPr>
                <w:rFonts w:ascii="宋体" w:hAnsi="宋体" w:cs="Tahoma"/>
                <w:b/>
                <w:bCs/>
                <w:sz w:val="21"/>
                <w:szCs w:val="21"/>
                <w:highlight w:val="none"/>
              </w:rPr>
            </w:r>
            <w:r/>
          </w:p>
        </w:tc>
        <w:tc>
          <w:tcPr>
            <w:tcW w:w="1417" w:type="dxa"/>
            <w:vAlign w:val="center"/>
            <w:textDirection w:val="lrTb"/>
            <w:noWrap w:val="false"/>
          </w:tcPr>
          <w:p>
            <w:pPr>
              <w:ind w:left="0"/>
              <w:jc w:val="center"/>
              <w:rPr>
                <w:rFonts w:ascii="宋体" w:hAnsi="宋体"/>
                <w:sz w:val="21"/>
                <w:szCs w:val="21"/>
                <w:highlight w:val="none"/>
                <w:lang w:bidi="ar"/>
              </w:rPr>
            </w:pPr>
            <w:r>
              <w:rPr>
                <w:rFonts w:hint="eastAsia" w:ascii="宋体" w:hAnsi="宋体"/>
                <w:sz w:val="21"/>
                <w:szCs w:val="21"/>
                <w:highlight w:val="none"/>
              </w:rPr>
              <w:t xml:space="preserve">管理服务方案</w:t>
            </w:r>
            <w:r/>
          </w:p>
        </w:tc>
        <w:tc>
          <w:tcPr>
            <w:tcW w:w="5397" w:type="dxa"/>
            <w:vAlign w:val="center"/>
            <w:textDirection w:val="lrTb"/>
            <w:noWrap w:val="false"/>
          </w:tcPr>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投标人根据本项目特点，制定下列管理服务方案。</w:t>
            </w:r>
            <w:r/>
          </w:p>
          <w:p>
            <w:pPr>
              <w:ind w:left="0"/>
              <w:widowControl w:val="off"/>
              <w:rPr>
                <w:rFonts w:ascii="宋体" w:hAnsi="宋体"/>
                <w:sz w:val="21"/>
                <w:szCs w:val="21"/>
                <w:highlight w:val="none"/>
              </w:rPr>
            </w:pPr>
            <w:r>
              <w:rPr>
                <w:rFonts w:hint="eastAsia" w:ascii="宋体" w:hAnsi="宋体"/>
                <w:sz w:val="21"/>
                <w:szCs w:val="21"/>
                <w:highlight w:val="none"/>
              </w:rPr>
              <w:t xml:space="preserve">1.综合服务管理方案</w:t>
            </w:r>
            <w:r>
              <w:rPr>
                <w:rFonts w:hint="eastAsia" w:ascii="宋体" w:hAnsi="宋体"/>
                <w:sz w:val="21"/>
                <w:szCs w:val="21"/>
                <w:highlight w:val="none"/>
                <w:lang w:bidi="ar"/>
              </w:rPr>
              <w:t xml:space="preserve">；</w:t>
            </w:r>
            <w:r/>
          </w:p>
          <w:p>
            <w:pPr>
              <w:ind w:left="0"/>
              <w:widowControl w:val="off"/>
              <w:rPr>
                <w:rFonts w:ascii="宋体" w:hAnsi="宋体"/>
                <w:sz w:val="21"/>
                <w:szCs w:val="21"/>
                <w:highlight w:val="none"/>
              </w:rPr>
            </w:pPr>
            <w:r>
              <w:rPr>
                <w:rFonts w:hint="eastAsia" w:ascii="宋体" w:hAnsi="宋体"/>
                <w:sz w:val="21"/>
                <w:szCs w:val="21"/>
                <w:highlight w:val="none"/>
              </w:rPr>
              <w:t xml:space="preserve">2.食堂服务方案；</w:t>
            </w:r>
            <w:r/>
          </w:p>
          <w:p>
            <w:pPr>
              <w:ind w:left="0"/>
              <w:widowControl w:val="off"/>
              <w:rPr>
                <w:rFonts w:ascii="宋体" w:hAnsi="宋体"/>
                <w:sz w:val="21"/>
                <w:szCs w:val="21"/>
                <w:highlight w:val="none"/>
              </w:rPr>
            </w:pPr>
            <w:r>
              <w:rPr>
                <w:rFonts w:hint="eastAsia" w:ascii="宋体" w:hAnsi="宋体"/>
                <w:sz w:val="21"/>
                <w:szCs w:val="21"/>
                <w:highlight w:val="none"/>
              </w:rPr>
              <w:t xml:space="preserve">3.卫生保洁服务方案；</w:t>
            </w:r>
            <w:r/>
          </w:p>
          <w:p>
            <w:pPr>
              <w:ind w:left="0"/>
              <w:widowControl w:val="off"/>
              <w:rPr>
                <w:rFonts w:ascii="宋体" w:hAnsi="宋体"/>
                <w:sz w:val="21"/>
                <w:szCs w:val="21"/>
                <w:highlight w:val="none"/>
              </w:rPr>
            </w:pPr>
            <w:r>
              <w:rPr>
                <w:rFonts w:hint="eastAsia" w:ascii="宋体" w:hAnsi="宋体"/>
                <w:sz w:val="21"/>
                <w:szCs w:val="21"/>
                <w:highlight w:val="none"/>
              </w:rPr>
              <w:t xml:space="preserve">4.公共秩序维护与安全管理服务方案；</w:t>
            </w:r>
            <w:r/>
          </w:p>
          <w:p>
            <w:pPr>
              <w:ind w:left="0"/>
              <w:widowControl w:val="off"/>
              <w:rPr>
                <w:rFonts w:ascii="宋体" w:hAnsi="宋体"/>
                <w:sz w:val="21"/>
                <w:szCs w:val="21"/>
                <w:highlight w:val="none"/>
              </w:rPr>
            </w:pPr>
            <w:r>
              <w:rPr>
                <w:rFonts w:hint="eastAsia" w:ascii="宋体" w:hAnsi="宋体"/>
                <w:sz w:val="21"/>
                <w:szCs w:val="21"/>
                <w:highlight w:val="none"/>
              </w:rPr>
              <w:t xml:space="preserve">5.访客登记传达服务方案；</w:t>
            </w:r>
            <w:r/>
          </w:p>
          <w:p>
            <w:pPr>
              <w:ind w:left="0"/>
              <w:widowControl w:val="off"/>
              <w:rPr>
                <w:rFonts w:ascii="宋体" w:hAnsi="宋体"/>
                <w:sz w:val="21"/>
                <w:szCs w:val="21"/>
                <w:highlight w:val="none"/>
              </w:rPr>
            </w:pPr>
            <w:r>
              <w:rPr>
                <w:rFonts w:hint="eastAsia" w:ascii="宋体" w:hAnsi="宋体"/>
                <w:sz w:val="21"/>
                <w:szCs w:val="21"/>
                <w:highlight w:val="none"/>
              </w:rPr>
              <w:t xml:space="preserve">6.会务服务方案；</w:t>
            </w:r>
            <w:r/>
          </w:p>
          <w:p>
            <w:pPr>
              <w:ind w:left="0"/>
              <w:widowControl w:val="off"/>
              <w:rPr>
                <w:rFonts w:ascii="宋体" w:hAnsi="宋体"/>
                <w:sz w:val="21"/>
                <w:szCs w:val="21"/>
                <w:highlight w:val="none"/>
              </w:rPr>
            </w:pPr>
            <w:r>
              <w:rPr>
                <w:rFonts w:hint="eastAsia" w:ascii="宋体" w:hAnsi="宋体"/>
                <w:sz w:val="21"/>
                <w:szCs w:val="21"/>
                <w:highlight w:val="none"/>
              </w:rPr>
              <w:t xml:space="preserve">7.绿化养护服务方案；</w:t>
            </w:r>
            <w:r/>
          </w:p>
          <w:p>
            <w:pPr>
              <w:ind w:left="0"/>
              <w:widowControl w:val="off"/>
              <w:rPr>
                <w:rFonts w:ascii="宋体" w:hAnsi="宋体"/>
                <w:sz w:val="21"/>
                <w:szCs w:val="21"/>
                <w:highlight w:val="none"/>
              </w:rPr>
            </w:pPr>
            <w:r>
              <w:rPr>
                <w:rFonts w:hint="eastAsia" w:ascii="宋体" w:hAnsi="宋体"/>
                <w:sz w:val="21"/>
                <w:szCs w:val="21"/>
                <w:highlight w:val="none"/>
              </w:rPr>
              <w:t xml:space="preserve">8.公共设施及特种设备日常巡检、维护及维修服务方案；</w:t>
            </w:r>
            <w:r/>
          </w:p>
          <w:p>
            <w:pPr>
              <w:ind w:left="0"/>
              <w:widowControl w:val="off"/>
              <w:rPr>
                <w:rFonts w:ascii="宋体" w:hAnsi="宋体"/>
                <w:sz w:val="21"/>
                <w:szCs w:val="21"/>
                <w:highlight w:val="none"/>
              </w:rPr>
            </w:pPr>
            <w:r>
              <w:rPr>
                <w:rFonts w:hint="eastAsia" w:ascii="宋体" w:hAnsi="宋体"/>
                <w:sz w:val="21"/>
                <w:szCs w:val="21"/>
                <w:highlight w:val="none"/>
              </w:rPr>
              <w:t xml:space="preserve">9.突发事件应急预案；</w:t>
            </w:r>
            <w:r/>
          </w:p>
          <w:p>
            <w:pPr>
              <w:ind w:left="0"/>
              <w:widowControl w:val="off"/>
              <w:rPr>
                <w:rFonts w:ascii="宋体" w:hAnsi="宋体"/>
                <w:sz w:val="21"/>
                <w:szCs w:val="21"/>
                <w:highlight w:val="none"/>
              </w:rPr>
            </w:pPr>
            <w:r>
              <w:rPr>
                <w:rFonts w:hint="eastAsia" w:ascii="宋体" w:hAnsi="宋体"/>
                <w:sz w:val="21"/>
                <w:szCs w:val="21"/>
                <w:highlight w:val="none"/>
              </w:rPr>
              <w:t xml:space="preserve">10.进退场交接和物资、设备投入方案。</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上述每项应逐条叙述，方案全面合理、可行性强、操作性强、贴合项目实际的得1分；方案合理性较弱、可行性一般、操作性不强、与项目实贴合度不高的得0.5分；每项叙述内容完全脱离采购需求或未作完整叙述的不得分。本项最高得10分。</w:t>
            </w:r>
            <w:r/>
          </w:p>
        </w:tc>
        <w:tc>
          <w:tcPr>
            <w:tcW w:w="169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highlight w:val="none"/>
              </w:rPr>
            </w:pPr>
            <w:r>
              <w:rPr>
                <w:rFonts w:ascii="宋体" w:hAnsi="宋体" w:cs="Tahoma"/>
                <w:b/>
                <w:bCs/>
                <w:sz w:val="21"/>
                <w:szCs w:val="21"/>
                <w:highlight w:val="none"/>
              </w:rPr>
            </w:r>
            <w:r/>
          </w:p>
        </w:tc>
        <w:tc>
          <w:tcPr>
            <w:tcW w:w="1417"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服务创新</w:t>
            </w:r>
            <w:r/>
          </w:p>
        </w:tc>
        <w:tc>
          <w:tcPr>
            <w:tcW w:w="5397" w:type="dxa"/>
            <w:vAlign w:val="center"/>
            <w:textDirection w:val="lrTb"/>
            <w:noWrap w:val="false"/>
          </w:tcPr>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供应商根据企业自身能力及项目的采购需求，提供提质增效或节能减排等方面的创新服务，每提供一项符合采购需求的服务得1分，最高1分。</w:t>
            </w:r>
            <w:r/>
          </w:p>
        </w:tc>
        <w:tc>
          <w:tcPr>
            <w:tcW w:w="1691" w:type="dxa"/>
            <w:vAlign w:val="center"/>
            <w:textDirection w:val="lrTb"/>
            <w:noWrap w:val="false"/>
          </w:tcPr>
          <w:p>
            <w:pPr>
              <w:ind w:left="0"/>
              <w:jc w:val="center"/>
              <w:widowControl w:val="off"/>
              <w:rPr>
                <w:rFonts w:ascii="宋体" w:hAnsi="宋体"/>
                <w:sz w:val="21"/>
                <w:szCs w:val="21"/>
                <w:highlight w:val="none"/>
                <w:lang w:bidi="ar"/>
              </w:rPr>
            </w:pPr>
            <w:r>
              <w:rPr>
                <w:rFonts w:hint="eastAsia" w:ascii="宋体" w:hAnsi="宋体"/>
                <w:sz w:val="21"/>
                <w:szCs w:val="21"/>
                <w:highlight w:val="none"/>
              </w:rPr>
              <w:t xml:space="preserve">1</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highlight w:val="none"/>
              </w:rPr>
            </w:pPr>
            <w:r>
              <w:rPr>
                <w:rFonts w:ascii="宋体" w:hAnsi="宋体" w:cs="Tahoma"/>
                <w:b/>
                <w:bCs/>
                <w:sz w:val="21"/>
                <w:szCs w:val="21"/>
                <w:highlight w:val="none"/>
              </w:rPr>
            </w:r>
            <w:r/>
          </w:p>
        </w:tc>
        <w:tc>
          <w:tcPr>
            <w:tcW w:w="1417" w:type="dxa"/>
            <w:vAlign w:val="center"/>
            <w:textDirection w:val="lrTb"/>
            <w:noWrap w:val="false"/>
          </w:tcPr>
          <w:p>
            <w:pPr>
              <w:ind w:left="0"/>
              <w:jc w:val="center"/>
              <w:rPr>
                <w:rFonts w:ascii="宋体" w:hAnsi="宋体"/>
                <w:sz w:val="21"/>
                <w:szCs w:val="21"/>
                <w:highlight w:val="none"/>
              </w:rPr>
            </w:pPr>
            <w:r>
              <w:rPr>
                <w:rFonts w:hint="eastAsia" w:ascii="宋体" w:hAnsi="宋体"/>
                <w:sz w:val="21"/>
                <w:highlight w:val="none"/>
              </w:rPr>
              <w:t xml:space="preserve">培训计划及运行方案</w:t>
            </w:r>
            <w:r/>
          </w:p>
        </w:tc>
        <w:tc>
          <w:tcPr>
            <w:tcW w:w="5397" w:type="dxa"/>
            <w:vAlign w:val="center"/>
            <w:textDirection w:val="lrTb"/>
            <w:noWrap w:val="false"/>
          </w:tcPr>
          <w:p>
            <w:pPr>
              <w:ind w:left="0"/>
              <w:rPr>
                <w:rFonts w:ascii="宋体" w:hAnsi="宋体"/>
                <w:sz w:val="21"/>
                <w:highlight w:val="none"/>
              </w:rPr>
            </w:pPr>
            <w:r>
              <w:rPr>
                <w:rFonts w:hint="eastAsia" w:ascii="宋体" w:hAnsi="宋体"/>
                <w:sz w:val="21"/>
                <w:highlight w:val="none"/>
              </w:rPr>
              <w:t xml:space="preserve">投标人根据本项目特点，制定下列培训计划及运行方案。</w:t>
            </w:r>
            <w:r/>
          </w:p>
          <w:p>
            <w:pPr>
              <w:ind w:left="0"/>
              <w:rPr>
                <w:rFonts w:ascii="宋体" w:hAnsi="宋体"/>
                <w:sz w:val="21"/>
                <w:highlight w:val="none"/>
              </w:rPr>
            </w:pPr>
            <w:r>
              <w:rPr>
                <w:rFonts w:hint="eastAsia" w:ascii="宋体" w:hAnsi="宋体"/>
                <w:sz w:val="21"/>
                <w:highlight w:val="none"/>
              </w:rPr>
              <w:t xml:space="preserve">1.人员培训方案；</w:t>
            </w:r>
            <w:r/>
          </w:p>
          <w:p>
            <w:pPr>
              <w:ind w:left="0"/>
              <w:rPr>
                <w:rFonts w:ascii="宋体" w:hAnsi="宋体"/>
                <w:sz w:val="21"/>
                <w:highlight w:val="none"/>
              </w:rPr>
            </w:pPr>
            <w:r>
              <w:rPr>
                <w:rFonts w:hint="eastAsia" w:ascii="宋体" w:hAnsi="宋体"/>
                <w:sz w:val="21"/>
                <w:highlight w:val="none"/>
              </w:rPr>
              <w:t xml:space="preserve">2.人员考核方案；</w:t>
            </w:r>
            <w:r/>
          </w:p>
          <w:p>
            <w:pPr>
              <w:ind w:left="0"/>
              <w:rPr>
                <w:rFonts w:ascii="宋体" w:hAnsi="宋体"/>
                <w:sz w:val="21"/>
                <w:szCs w:val="21"/>
                <w:highlight w:val="none"/>
                <w:lang w:bidi="ar"/>
              </w:rPr>
            </w:pPr>
            <w:r>
              <w:rPr>
                <w:rFonts w:hint="eastAsia" w:ascii="宋体" w:hAnsi="宋体"/>
                <w:sz w:val="21"/>
                <w:szCs w:val="21"/>
                <w:highlight w:val="none"/>
                <w:lang w:bidi="ar"/>
              </w:rPr>
              <w:t xml:space="preserve">上述每项应逐条叙述，内容全面合理、可行性强、操作性强、贴合项目实际的得</w:t>
            </w:r>
            <w:r>
              <w:rPr>
                <w:rFonts w:ascii="宋体" w:hAnsi="宋体"/>
                <w:sz w:val="21"/>
                <w:szCs w:val="21"/>
                <w:highlight w:val="none"/>
                <w:lang w:bidi="ar"/>
              </w:rPr>
              <w:t xml:space="preserve">2</w:t>
            </w:r>
            <w:r>
              <w:rPr>
                <w:rFonts w:hint="eastAsia" w:ascii="宋体" w:hAnsi="宋体"/>
                <w:sz w:val="21"/>
                <w:szCs w:val="21"/>
                <w:highlight w:val="none"/>
                <w:lang w:bidi="ar"/>
              </w:rPr>
              <w:t xml:space="preserve">分；内容基本合理、具有一定的可行性、具有一定的操作性、与项目实际基本贴合的得1分；每项叙述内容完全脱离采购需求或未作完整叙述的不得分。本项最高得4分。</w:t>
            </w:r>
            <w:r/>
          </w:p>
        </w:tc>
        <w:tc>
          <w:tcPr>
            <w:tcW w:w="1691" w:type="dxa"/>
            <w:vAlign w:val="center"/>
            <w:textDirection w:val="lrTb"/>
            <w:noWrap w:val="false"/>
          </w:tcPr>
          <w:p>
            <w:pPr>
              <w:ind w:left="0"/>
              <w:jc w:val="center"/>
              <w:rPr>
                <w:rFonts w:ascii="宋体" w:hAnsi="宋体"/>
                <w:sz w:val="21"/>
                <w:szCs w:val="21"/>
                <w:highlight w:val="none"/>
              </w:rPr>
            </w:pPr>
            <w:r>
              <w:rPr>
                <w:rFonts w:hint="eastAsia" w:ascii="宋体" w:hAnsi="宋体"/>
                <w:sz w:val="21"/>
                <w:highlight w:val="none"/>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highlight w:val="none"/>
              </w:rPr>
            </w:pPr>
            <w:r>
              <w:rPr>
                <w:rFonts w:ascii="宋体" w:hAnsi="宋体" w:cs="Tahoma"/>
                <w:b/>
                <w:bCs/>
                <w:sz w:val="21"/>
                <w:szCs w:val="21"/>
                <w:highlight w:val="none"/>
              </w:rPr>
            </w:r>
            <w:r/>
          </w:p>
        </w:tc>
        <w:tc>
          <w:tcPr>
            <w:tcW w:w="1417" w:type="dxa"/>
            <w:vAlign w:val="center"/>
            <w:textDirection w:val="lrTb"/>
            <w:noWrap w:val="false"/>
          </w:tcPr>
          <w:p>
            <w:pPr>
              <w:ind w:left="0"/>
              <w:jc w:val="center"/>
              <w:widowControl w:val="off"/>
              <w:rPr>
                <w:rFonts w:ascii="宋体" w:hAnsi="宋体"/>
                <w:sz w:val="21"/>
                <w:szCs w:val="21"/>
                <w:highlight w:val="none"/>
                <w:lang w:bidi="ar"/>
              </w:rPr>
            </w:pPr>
            <w:r>
              <w:rPr>
                <w:rFonts w:hint="eastAsia" w:ascii="宋体" w:hAnsi="宋体"/>
                <w:sz w:val="21"/>
                <w:szCs w:val="21"/>
                <w:highlight w:val="none"/>
              </w:rPr>
              <w:t xml:space="preserve">▲项目经理</w:t>
            </w:r>
            <w:r/>
          </w:p>
        </w:tc>
        <w:tc>
          <w:tcPr>
            <w:tcW w:w="5397" w:type="dxa"/>
            <w:vAlign w:val="center"/>
            <w:textDirection w:val="lrTb"/>
            <w:noWrap w:val="false"/>
          </w:tcPr>
          <w:p>
            <w:pPr>
              <w:ind w:left="0"/>
              <w:rPr>
                <w:rFonts w:ascii="宋体" w:hAnsi="宋体"/>
                <w:sz w:val="21"/>
                <w:highlight w:val="none"/>
              </w:rPr>
            </w:pPr>
            <w:r>
              <w:rPr>
                <w:rFonts w:hint="eastAsia" w:ascii="宋体" w:hAnsi="宋体"/>
                <w:sz w:val="21"/>
                <w:highlight w:val="none"/>
              </w:rPr>
              <w:t xml:space="preserve">投标人拟派的项目经理具备：</w:t>
            </w:r>
            <w:r/>
          </w:p>
          <w:p>
            <w:pPr>
              <w:ind w:left="0"/>
              <w:rPr>
                <w:rFonts w:ascii="宋体" w:hAnsi="宋体"/>
                <w:sz w:val="21"/>
                <w:highlight w:val="none"/>
              </w:rPr>
            </w:pPr>
            <w:r>
              <w:rPr>
                <w:rFonts w:hint="eastAsia" w:ascii="宋体" w:hAnsi="宋体"/>
                <w:sz w:val="21"/>
                <w:highlight w:val="none"/>
              </w:rPr>
              <w:t xml:space="preserve">1.本科或以上学历证书；</w:t>
            </w:r>
            <w:r/>
          </w:p>
          <w:p>
            <w:pPr>
              <w:ind w:left="0"/>
              <w:rPr>
                <w:rFonts w:ascii="宋体" w:hAnsi="宋体"/>
                <w:sz w:val="21"/>
                <w:highlight w:val="none"/>
              </w:rPr>
            </w:pPr>
            <w:r>
              <w:rPr>
                <w:rFonts w:hint="eastAsia" w:ascii="宋体" w:hAnsi="宋体"/>
                <w:sz w:val="21"/>
                <w:highlight w:val="none"/>
              </w:rPr>
              <w:t xml:space="preserve">2.物业项目经理证或物业管理从业人员岗位证书；</w:t>
            </w:r>
            <w:r/>
          </w:p>
          <w:p>
            <w:pPr>
              <w:ind w:left="0"/>
              <w:rPr>
                <w:rFonts w:ascii="宋体" w:hAnsi="宋体"/>
                <w:sz w:val="21"/>
                <w:highlight w:val="none"/>
              </w:rPr>
            </w:pPr>
            <w:r>
              <w:rPr>
                <w:rFonts w:hint="eastAsia" w:ascii="宋体" w:hAnsi="宋体"/>
                <w:sz w:val="21"/>
                <w:highlight w:val="none"/>
              </w:rPr>
              <w:t xml:space="preserve">3.</w:t>
            </w:r>
            <w:r>
              <w:rPr>
                <w:rFonts w:ascii="宋体" w:hAnsi="宋体"/>
                <w:sz w:val="21"/>
                <w:highlight w:val="none"/>
              </w:rPr>
              <w:t xml:space="preserve">红十字会颁发</w:t>
            </w:r>
            <w:r>
              <w:rPr>
                <w:rFonts w:hint="eastAsia" w:ascii="宋体" w:hAnsi="宋体"/>
                <w:sz w:val="21"/>
                <w:highlight w:val="none"/>
              </w:rPr>
              <w:t xml:space="preserve">的救护培训合格证书。</w:t>
            </w:r>
            <w:r/>
          </w:p>
          <w:p>
            <w:pPr>
              <w:ind w:left="0"/>
              <w:rPr>
                <w:rFonts w:ascii="宋体" w:hAnsi="宋体"/>
                <w:sz w:val="21"/>
                <w:highlight w:val="none"/>
              </w:rPr>
            </w:pPr>
            <w:r>
              <w:rPr>
                <w:rFonts w:hint="eastAsia" w:ascii="宋体" w:hAnsi="宋体"/>
                <w:sz w:val="21"/>
                <w:highlight w:val="none"/>
              </w:rPr>
              <w:t xml:space="preserve">4.中级（国家职业资格四级）及以上保安员职业资格证书。</w:t>
            </w:r>
            <w:r/>
          </w:p>
          <w:p>
            <w:pPr>
              <w:ind w:left="0"/>
              <w:rPr>
                <w:rFonts w:ascii="宋体" w:hAnsi="宋体"/>
                <w:sz w:val="21"/>
                <w:highlight w:val="none"/>
              </w:rPr>
            </w:pPr>
            <w:r>
              <w:rPr>
                <w:rFonts w:hint="eastAsia" w:ascii="宋体" w:hAnsi="宋体"/>
                <w:sz w:val="21"/>
                <w:highlight w:val="none"/>
              </w:rPr>
              <w:t xml:space="preserve">每项得1分，共4分。</w:t>
            </w:r>
            <w:r/>
          </w:p>
          <w:p>
            <w:pPr>
              <w:ind w:left="0"/>
              <w:widowControl w:val="off"/>
              <w:rPr>
                <w:rFonts w:ascii="宋体" w:hAnsi="宋体"/>
                <w:b/>
                <w:sz w:val="21"/>
                <w:szCs w:val="21"/>
                <w:highlight w:val="none"/>
                <w:lang w:bidi="ar"/>
              </w:rPr>
            </w:pPr>
            <w:r>
              <w:rPr>
                <w:rFonts w:hint="eastAsia" w:ascii="宋体" w:hAnsi="宋体"/>
                <w:b/>
                <w:sz w:val="21"/>
                <w:szCs w:val="21"/>
                <w:highlight w:val="none"/>
              </w:rPr>
              <w:t xml:space="preserve">注：响应文件内提供身份证扫描件、有效证书或证明扫描件、供应商为其缴纳的最新一期社保证明资料并加盖供应商公章，</w:t>
            </w:r>
            <w:r>
              <w:rPr>
                <w:rFonts w:hint="eastAsia" w:ascii="宋体" w:hAnsi="宋体"/>
                <w:b/>
                <w:sz w:val="21"/>
                <w:szCs w:val="21"/>
                <w:highlight w:val="none"/>
                <w:lang w:bidi="zh-CN"/>
              </w:rPr>
              <w:t xml:space="preserve">其中国家职业资格等级证书必须提供网上查询截图，</w:t>
            </w:r>
            <w:r>
              <w:rPr>
                <w:rFonts w:hint="eastAsia" w:ascii="宋体" w:hAnsi="宋体"/>
                <w:b/>
                <w:sz w:val="21"/>
                <w:szCs w:val="21"/>
                <w:highlight w:val="none"/>
                <w:lang w:val="zh-CN" w:bidi="zh-CN"/>
              </w:rPr>
              <w:t xml:space="preserve">未提供不得分</w:t>
            </w:r>
            <w:r>
              <w:rPr>
                <w:rFonts w:hint="eastAsia" w:ascii="宋体" w:hAnsi="宋体"/>
                <w:b/>
                <w:sz w:val="21"/>
                <w:szCs w:val="21"/>
                <w:highlight w:val="none"/>
              </w:rPr>
              <w:t xml:space="preserve">。</w:t>
            </w:r>
            <w:r/>
          </w:p>
        </w:tc>
        <w:tc>
          <w:tcPr>
            <w:tcW w:w="169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highlight w:val="none"/>
              </w:rPr>
            </w:pPr>
            <w:r>
              <w:rPr>
                <w:rFonts w:ascii="宋体" w:hAnsi="宋体" w:cs="Tahoma"/>
                <w:b/>
                <w:bCs/>
                <w:sz w:val="21"/>
                <w:szCs w:val="21"/>
                <w:highlight w:val="none"/>
              </w:rPr>
            </w:r>
            <w:r/>
          </w:p>
        </w:tc>
        <w:tc>
          <w:tcPr>
            <w:tcW w:w="1417" w:type="dxa"/>
            <w:vAlign w:val="center"/>
            <w:textDirection w:val="lrTb"/>
            <w:noWrap w:val="false"/>
          </w:tcPr>
          <w:p>
            <w:pPr>
              <w:ind w:left="0"/>
              <w:rPr>
                <w:rFonts w:ascii="宋体" w:hAnsi="宋体"/>
                <w:sz w:val="21"/>
                <w:szCs w:val="21"/>
                <w:highlight w:val="none"/>
              </w:rPr>
            </w:pPr>
            <w:r>
              <w:rPr>
                <w:rFonts w:hint="eastAsia" w:ascii="宋体" w:hAnsi="宋体"/>
                <w:sz w:val="21"/>
                <w:highlight w:val="none"/>
              </w:rPr>
              <w:t xml:space="preserve">▲厨师长</w:t>
            </w:r>
            <w:r/>
          </w:p>
        </w:tc>
        <w:tc>
          <w:tcPr>
            <w:tcW w:w="5397" w:type="dxa"/>
            <w:textDirection w:val="lrTb"/>
            <w:noWrap w:val="false"/>
          </w:tcPr>
          <w:p>
            <w:pPr>
              <w:ind w:left="0"/>
              <w:rPr>
                <w:rFonts w:ascii="宋体" w:hAnsi="宋体"/>
                <w:sz w:val="21"/>
                <w:highlight w:val="none"/>
              </w:rPr>
            </w:pPr>
            <w:r>
              <w:rPr>
                <w:rFonts w:hint="eastAsia" w:ascii="宋体" w:hAnsi="宋体"/>
                <w:sz w:val="21"/>
                <w:highlight w:val="none"/>
              </w:rPr>
              <w:t xml:space="preserve">投标人拟派本项目厨师长具备：</w:t>
            </w:r>
            <w:r/>
          </w:p>
          <w:p>
            <w:pPr>
              <w:ind w:left="0"/>
              <w:rPr>
                <w:rFonts w:ascii="宋体" w:hAnsi="宋体"/>
                <w:sz w:val="21"/>
                <w:highlight w:val="none"/>
              </w:rPr>
            </w:pPr>
            <w:r>
              <w:rPr>
                <w:rFonts w:hint="eastAsia" w:ascii="宋体" w:hAnsi="宋体"/>
                <w:sz w:val="21"/>
                <w:highlight w:val="none"/>
              </w:rPr>
              <w:t xml:space="preserve">1.大专或以上学历证书；</w:t>
            </w:r>
            <w:r/>
          </w:p>
          <w:p>
            <w:pPr>
              <w:ind w:left="0"/>
              <w:rPr>
                <w:rFonts w:ascii="宋体" w:hAnsi="宋体"/>
                <w:sz w:val="21"/>
                <w:highlight w:val="none"/>
              </w:rPr>
            </w:pPr>
            <w:r>
              <w:rPr>
                <w:rFonts w:hint="eastAsia" w:ascii="宋体" w:hAnsi="宋体"/>
                <w:sz w:val="21"/>
                <w:highlight w:val="none"/>
              </w:rPr>
              <w:t xml:space="preserve">2.具有2年以上工作经验</w:t>
            </w:r>
            <w:r/>
          </w:p>
          <w:p>
            <w:pPr>
              <w:ind w:left="0"/>
              <w:rPr>
                <w:rFonts w:ascii="宋体" w:hAnsi="宋体"/>
                <w:sz w:val="21"/>
                <w:highlight w:val="none"/>
              </w:rPr>
            </w:pPr>
            <w:r>
              <w:rPr>
                <w:rFonts w:hint="eastAsia" w:ascii="宋体" w:hAnsi="宋体"/>
                <w:sz w:val="21"/>
                <w:highlight w:val="none"/>
              </w:rPr>
              <w:t xml:space="preserve">每项得1分，共2分。</w:t>
            </w:r>
            <w:r/>
          </w:p>
          <w:p>
            <w:pPr>
              <w:ind w:left="0"/>
              <w:rPr>
                <w:rFonts w:ascii="宋体" w:hAnsi="宋体"/>
                <w:sz w:val="21"/>
                <w:szCs w:val="21"/>
                <w:highlight w:val="none"/>
              </w:rPr>
            </w:pPr>
            <w:r>
              <w:rPr>
                <w:rFonts w:hint="eastAsia" w:ascii="宋体" w:hAnsi="宋体"/>
                <w:b/>
                <w:bCs/>
                <w:sz w:val="21"/>
                <w:highlight w:val="none"/>
              </w:rPr>
              <w:t xml:space="preserve">注：投标文件内须提供身份证扫描件、有效证书或证明扫描件、工作经验证明、投标人为其缴纳的最新一期社保证明资料并加盖投标人公章</w:t>
            </w:r>
            <w:r>
              <w:rPr>
                <w:rFonts w:hint="eastAsia" w:ascii="宋体" w:hAnsi="宋体"/>
                <w:b/>
                <w:sz w:val="21"/>
                <w:szCs w:val="21"/>
                <w:highlight w:val="none"/>
                <w:lang w:bidi="zh-CN"/>
              </w:rPr>
              <w:t xml:space="preserve">，</w:t>
            </w:r>
            <w:r>
              <w:rPr>
                <w:rFonts w:hint="eastAsia" w:ascii="宋体" w:hAnsi="宋体"/>
                <w:b/>
                <w:sz w:val="21"/>
                <w:szCs w:val="21"/>
                <w:highlight w:val="none"/>
                <w:lang w:val="zh-CN" w:bidi="zh-CN"/>
              </w:rPr>
              <w:t xml:space="preserve">未提供不得分。</w:t>
            </w:r>
            <w:r/>
          </w:p>
        </w:tc>
        <w:tc>
          <w:tcPr>
            <w:tcW w:w="1691" w:type="dxa"/>
            <w:vAlign w:val="center"/>
            <w:textDirection w:val="lrTb"/>
            <w:noWrap w:val="false"/>
          </w:tcPr>
          <w:p>
            <w:pPr>
              <w:ind w:left="0"/>
              <w:jc w:val="center"/>
              <w:rPr>
                <w:rFonts w:ascii="宋体" w:hAnsi="宋体"/>
                <w:sz w:val="21"/>
                <w:szCs w:val="21"/>
                <w:highlight w:val="none"/>
              </w:rPr>
            </w:pPr>
            <w:r>
              <w:rPr>
                <w:rFonts w:hint="eastAsia" w:ascii="宋体" w:hAnsi="宋体"/>
                <w:sz w:val="21"/>
                <w:highlight w:val="none"/>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highlight w:val="none"/>
              </w:rPr>
            </w:pPr>
            <w:r>
              <w:rPr>
                <w:rFonts w:ascii="宋体" w:hAnsi="宋体" w:cs="Tahoma"/>
                <w:b/>
                <w:bCs/>
                <w:sz w:val="21"/>
                <w:szCs w:val="21"/>
                <w:highlight w:val="none"/>
              </w:rPr>
            </w:r>
            <w:r/>
          </w:p>
        </w:tc>
        <w:tc>
          <w:tcPr>
            <w:tcW w:w="1417" w:type="dxa"/>
            <w:vAlign w:val="center"/>
            <w:textDirection w:val="lrTb"/>
            <w:noWrap w:val="false"/>
          </w:tcPr>
          <w:p>
            <w:pPr>
              <w:ind w:left="0"/>
              <w:rPr>
                <w:rFonts w:ascii="宋体" w:hAnsi="宋体"/>
                <w:sz w:val="21"/>
                <w:szCs w:val="21"/>
                <w:highlight w:val="none"/>
              </w:rPr>
            </w:pPr>
            <w:r>
              <w:rPr>
                <w:rFonts w:hint="eastAsia" w:ascii="宋体" w:hAnsi="宋体"/>
                <w:sz w:val="21"/>
                <w:highlight w:val="none"/>
              </w:rPr>
              <w:t xml:space="preserve">▲保安主管</w:t>
            </w:r>
            <w:r/>
          </w:p>
        </w:tc>
        <w:tc>
          <w:tcPr>
            <w:tcW w:w="5397" w:type="dxa"/>
            <w:vAlign w:val="center"/>
            <w:textDirection w:val="lrTb"/>
            <w:noWrap w:val="false"/>
          </w:tcPr>
          <w:p>
            <w:pPr>
              <w:ind w:left="0"/>
              <w:rPr>
                <w:rFonts w:ascii="宋体" w:hAnsi="宋体"/>
                <w:sz w:val="21"/>
                <w:highlight w:val="none"/>
              </w:rPr>
            </w:pPr>
            <w:r>
              <w:rPr>
                <w:rFonts w:hint="eastAsia" w:ascii="宋体" w:hAnsi="宋体"/>
                <w:sz w:val="21"/>
                <w:highlight w:val="none"/>
              </w:rPr>
              <w:t xml:space="preserve">投标人拟派本项目保安主管具备：</w:t>
            </w:r>
            <w:r/>
          </w:p>
          <w:p>
            <w:pPr>
              <w:ind w:left="0"/>
              <w:rPr>
                <w:rFonts w:ascii="宋体" w:hAnsi="宋体"/>
                <w:sz w:val="21"/>
                <w:highlight w:val="none"/>
              </w:rPr>
            </w:pPr>
            <w:r>
              <w:rPr>
                <w:rFonts w:hint="eastAsia" w:ascii="宋体" w:hAnsi="宋体"/>
                <w:sz w:val="21"/>
                <w:highlight w:val="none"/>
              </w:rPr>
              <w:t xml:space="preserve">1.大专或以上学历证书；</w:t>
            </w:r>
            <w:r/>
          </w:p>
          <w:p>
            <w:pPr>
              <w:ind w:left="0"/>
              <w:rPr>
                <w:rFonts w:ascii="宋体" w:hAnsi="宋体"/>
                <w:sz w:val="21"/>
                <w:highlight w:val="none"/>
              </w:rPr>
            </w:pPr>
            <w:r>
              <w:rPr>
                <w:rFonts w:hint="eastAsia" w:ascii="宋体" w:hAnsi="宋体"/>
                <w:sz w:val="21"/>
                <w:highlight w:val="none"/>
              </w:rPr>
              <w:t xml:space="preserve">2.中级（国家职业资格四级）及以上保安员职业资格证书；</w:t>
            </w:r>
            <w:r/>
          </w:p>
          <w:p>
            <w:pPr>
              <w:ind w:left="0"/>
              <w:rPr>
                <w:highlight w:val="none"/>
              </w:rPr>
            </w:pPr>
            <w:r>
              <w:rPr>
                <w:rFonts w:hint="eastAsia" w:ascii="宋体" w:hAnsi="宋体"/>
                <w:sz w:val="21"/>
                <w:highlight w:val="none"/>
              </w:rPr>
              <w:t xml:space="preserve">3.</w:t>
            </w:r>
            <w:r>
              <w:rPr>
                <w:rFonts w:ascii="宋体" w:hAnsi="宋体"/>
                <w:sz w:val="21"/>
                <w:highlight w:val="none"/>
              </w:rPr>
              <w:t xml:space="preserve">红十字会颁发</w:t>
            </w:r>
            <w:r>
              <w:rPr>
                <w:rFonts w:hint="eastAsia" w:ascii="宋体" w:hAnsi="宋体"/>
                <w:sz w:val="21"/>
                <w:highlight w:val="none"/>
              </w:rPr>
              <w:t xml:space="preserve">的救护培训合格证书。</w:t>
            </w:r>
            <w:r/>
          </w:p>
          <w:p>
            <w:pPr>
              <w:ind w:left="0"/>
              <w:rPr>
                <w:rFonts w:ascii="宋体" w:hAnsi="宋体"/>
                <w:sz w:val="21"/>
                <w:highlight w:val="none"/>
              </w:rPr>
            </w:pPr>
            <w:r>
              <w:rPr>
                <w:rFonts w:hint="eastAsia" w:ascii="宋体" w:hAnsi="宋体"/>
                <w:sz w:val="21"/>
                <w:highlight w:val="none"/>
              </w:rPr>
              <w:t xml:space="preserve">每项得1分，共3分。</w:t>
            </w:r>
            <w:r/>
          </w:p>
          <w:p>
            <w:pPr>
              <w:ind w:left="0"/>
              <w:rPr>
                <w:rFonts w:ascii="宋体" w:hAnsi="宋体"/>
                <w:sz w:val="21"/>
                <w:szCs w:val="21"/>
                <w:highlight w:val="none"/>
              </w:rPr>
            </w:pPr>
            <w:r>
              <w:rPr>
                <w:rFonts w:hint="eastAsia" w:ascii="宋体" w:hAnsi="宋体"/>
                <w:b/>
                <w:sz w:val="21"/>
                <w:szCs w:val="21"/>
                <w:highlight w:val="none"/>
              </w:rPr>
              <w:t xml:space="preserve">注：投标文件内须提供身份证扫描件、有效证书或证明扫描件、投标人为其缴纳的最新一期社保证明资料并加盖投标人公章</w:t>
            </w:r>
            <w:r>
              <w:rPr>
                <w:rFonts w:hint="eastAsia" w:ascii="宋体" w:hAnsi="宋体"/>
                <w:b/>
                <w:sz w:val="21"/>
                <w:szCs w:val="21"/>
                <w:highlight w:val="none"/>
                <w:lang w:val="zh-CN" w:bidi="zh-CN"/>
              </w:rPr>
              <w:t xml:space="preserve">，</w:t>
            </w:r>
            <w:r>
              <w:rPr>
                <w:rFonts w:hint="eastAsia" w:ascii="宋体" w:hAnsi="宋体"/>
                <w:b/>
                <w:sz w:val="21"/>
                <w:szCs w:val="21"/>
                <w:highlight w:val="none"/>
                <w:lang w:bidi="zh-CN"/>
              </w:rPr>
              <w:t xml:space="preserve">其中国家职业资格等级证书必须提供网上查询截图，</w:t>
            </w:r>
            <w:r>
              <w:rPr>
                <w:rFonts w:hint="eastAsia" w:ascii="宋体" w:hAnsi="宋体"/>
                <w:b/>
                <w:sz w:val="21"/>
                <w:szCs w:val="21"/>
                <w:highlight w:val="none"/>
                <w:lang w:val="zh-CN" w:bidi="zh-CN"/>
              </w:rPr>
              <w:t xml:space="preserve">未提供不得分</w:t>
            </w:r>
            <w:r>
              <w:rPr>
                <w:rFonts w:hint="eastAsia" w:ascii="宋体" w:hAnsi="宋体"/>
                <w:b/>
                <w:sz w:val="21"/>
                <w:szCs w:val="21"/>
                <w:highlight w:val="none"/>
              </w:rPr>
              <w:t xml:space="preserve">。</w:t>
            </w:r>
            <w:r/>
          </w:p>
        </w:tc>
        <w:tc>
          <w:tcPr>
            <w:tcW w:w="1691" w:type="dxa"/>
            <w:vAlign w:val="center"/>
            <w:textDirection w:val="lrTb"/>
            <w:noWrap w:val="false"/>
          </w:tcPr>
          <w:p>
            <w:pPr>
              <w:ind w:left="0"/>
              <w:jc w:val="center"/>
              <w:rPr>
                <w:rFonts w:ascii="宋体" w:hAnsi="宋体"/>
                <w:sz w:val="21"/>
                <w:szCs w:val="21"/>
                <w:highlight w:val="none"/>
              </w:rPr>
            </w:pPr>
            <w:r>
              <w:rPr>
                <w:rFonts w:hint="eastAsia" w:ascii="宋体" w:hAnsi="宋体"/>
                <w:sz w:val="21"/>
                <w:highlight w:val="none"/>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highlight w:val="none"/>
              </w:rPr>
            </w:pPr>
            <w:r>
              <w:rPr>
                <w:rFonts w:ascii="宋体" w:hAnsi="宋体" w:cs="Tahoma"/>
                <w:b/>
                <w:bCs/>
                <w:sz w:val="21"/>
                <w:szCs w:val="21"/>
                <w:highlight w:val="none"/>
              </w:rPr>
            </w:r>
            <w:r/>
          </w:p>
        </w:tc>
        <w:tc>
          <w:tcPr>
            <w:tcW w:w="1417" w:type="dxa"/>
            <w:vAlign w:val="center"/>
            <w:textDirection w:val="lrTb"/>
            <w:noWrap w:val="false"/>
          </w:tcPr>
          <w:p>
            <w:pPr>
              <w:ind w:left="0"/>
              <w:rPr>
                <w:rFonts w:ascii="宋体" w:hAnsi="宋体"/>
                <w:sz w:val="21"/>
                <w:szCs w:val="21"/>
                <w:highlight w:val="none"/>
              </w:rPr>
            </w:pPr>
            <w:r>
              <w:rPr>
                <w:rFonts w:hint="eastAsia" w:ascii="宋体" w:hAnsi="宋体"/>
                <w:sz w:val="21"/>
                <w:highlight w:val="none"/>
              </w:rPr>
              <w:t xml:space="preserve">▲门岗、巡逻岗</w:t>
            </w:r>
            <w:r/>
          </w:p>
        </w:tc>
        <w:tc>
          <w:tcPr>
            <w:tcW w:w="5397" w:type="dxa"/>
            <w:vAlign w:val="center"/>
            <w:textDirection w:val="lrTb"/>
            <w:noWrap w:val="false"/>
          </w:tcPr>
          <w:p>
            <w:pPr>
              <w:ind w:left="0"/>
              <w:rPr>
                <w:rFonts w:ascii="宋体" w:hAnsi="宋体"/>
                <w:sz w:val="21"/>
                <w:highlight w:val="none"/>
              </w:rPr>
            </w:pPr>
            <w:r>
              <w:rPr>
                <w:rFonts w:hint="eastAsia" w:ascii="宋体" w:hAnsi="宋体"/>
                <w:sz w:val="21"/>
                <w:highlight w:val="none"/>
              </w:rPr>
              <w:t xml:space="preserve">投标人拟派本项目门岗、巡逻岗具备： </w:t>
            </w:r>
            <w:r/>
          </w:p>
          <w:p>
            <w:pPr>
              <w:numPr>
                <w:ilvl w:val="0"/>
                <w:numId w:val="1"/>
              </w:numPr>
              <w:widowControl w:val="off"/>
              <w:rPr>
                <w:rFonts w:ascii="宋体" w:hAnsi="宋体"/>
                <w:sz w:val="21"/>
                <w:szCs w:val="21"/>
                <w:highlight w:val="none"/>
                <w:lang w:bidi="ar"/>
              </w:rPr>
            </w:pPr>
            <w:r>
              <w:rPr>
                <w:rFonts w:hint="eastAsia" w:ascii="宋体" w:hAnsi="宋体"/>
                <w:sz w:val="21"/>
                <w:szCs w:val="21"/>
                <w:highlight w:val="none"/>
                <w:lang w:bidi="ar"/>
              </w:rPr>
              <w:t xml:space="preserve">中级（国家职业资格四级）及以上保安员职业资格证书；</w:t>
            </w:r>
            <w:r>
              <w:rPr>
                <w:rFonts w:hint="eastAsia" w:ascii="宋体" w:hAnsi="宋体"/>
                <w:sz w:val="21"/>
                <w:highlight w:val="none"/>
              </w:rPr>
              <w:t xml:space="preserve">每人次得1分，最高得2分。</w:t>
            </w:r>
            <w:r/>
          </w:p>
          <w:p>
            <w:pPr>
              <w:ind w:left="0"/>
              <w:rPr>
                <w:rFonts w:ascii="宋体" w:hAnsi="宋体"/>
                <w:sz w:val="21"/>
                <w:highlight w:val="none"/>
              </w:rPr>
            </w:pPr>
            <w:r>
              <w:rPr>
                <w:rFonts w:hint="eastAsia" w:ascii="宋体" w:hAnsi="宋体"/>
                <w:sz w:val="21"/>
                <w:highlight w:val="none"/>
              </w:rPr>
              <w:t xml:space="preserve">2.</w:t>
            </w:r>
            <w:r>
              <w:rPr>
                <w:rFonts w:ascii="宋体" w:hAnsi="宋体"/>
                <w:sz w:val="21"/>
                <w:highlight w:val="none"/>
              </w:rPr>
              <w:t xml:space="preserve">红十字会颁发</w:t>
            </w:r>
            <w:r>
              <w:rPr>
                <w:rFonts w:hint="eastAsia" w:ascii="宋体" w:hAnsi="宋体"/>
                <w:sz w:val="21"/>
                <w:highlight w:val="none"/>
              </w:rPr>
              <w:t xml:space="preserve">的救护培训合格证书，每人次得1分，最高得2分。</w:t>
            </w:r>
            <w:r/>
          </w:p>
          <w:p>
            <w:pPr>
              <w:ind w:left="0"/>
              <w:rPr>
                <w:rFonts w:ascii="宋体" w:hAnsi="宋体"/>
                <w:sz w:val="21"/>
                <w:szCs w:val="21"/>
                <w:highlight w:val="none"/>
              </w:rPr>
            </w:pPr>
            <w:r>
              <w:rPr>
                <w:rFonts w:hint="eastAsia" w:ascii="宋体" w:hAnsi="宋体"/>
                <w:b/>
                <w:sz w:val="21"/>
                <w:szCs w:val="21"/>
                <w:highlight w:val="none"/>
              </w:rPr>
              <w:t xml:space="preserve">注：投标文件内须提供身份证扫描件、有效证书或证明扫描件、投标人为其缴纳的最新一期社保证明资料并加盖投标人公章</w:t>
            </w:r>
            <w:r>
              <w:rPr>
                <w:rFonts w:hint="eastAsia" w:ascii="宋体" w:hAnsi="宋体"/>
                <w:b/>
                <w:sz w:val="21"/>
                <w:szCs w:val="21"/>
                <w:highlight w:val="none"/>
                <w:lang w:val="zh-CN" w:bidi="zh-CN"/>
              </w:rPr>
              <w:t xml:space="preserve">，</w:t>
            </w:r>
            <w:r>
              <w:rPr>
                <w:rFonts w:hint="eastAsia" w:ascii="宋体" w:hAnsi="宋体"/>
                <w:b/>
                <w:sz w:val="21"/>
                <w:szCs w:val="21"/>
                <w:highlight w:val="none"/>
                <w:lang w:bidi="zh-CN"/>
              </w:rPr>
              <w:t xml:space="preserve">其中国家职业资格等级证书必须提供网上查询截图，</w:t>
            </w:r>
            <w:r>
              <w:rPr>
                <w:rFonts w:hint="eastAsia" w:ascii="宋体" w:hAnsi="宋体"/>
                <w:b/>
                <w:sz w:val="21"/>
                <w:szCs w:val="21"/>
                <w:highlight w:val="none"/>
                <w:lang w:val="zh-CN" w:bidi="zh-CN"/>
              </w:rPr>
              <w:t xml:space="preserve">未提供不得分</w:t>
            </w:r>
            <w:r>
              <w:rPr>
                <w:rFonts w:hint="eastAsia" w:ascii="宋体" w:hAnsi="宋体"/>
                <w:b/>
                <w:sz w:val="21"/>
                <w:szCs w:val="21"/>
                <w:highlight w:val="none"/>
              </w:rPr>
              <w:t xml:space="preserve">。</w:t>
            </w:r>
            <w:r/>
          </w:p>
        </w:tc>
        <w:tc>
          <w:tcPr>
            <w:tcW w:w="1691" w:type="dxa"/>
            <w:vAlign w:val="center"/>
            <w:textDirection w:val="lrTb"/>
            <w:noWrap w:val="false"/>
          </w:tcPr>
          <w:p>
            <w:pPr>
              <w:ind w:left="0"/>
              <w:jc w:val="center"/>
              <w:rPr>
                <w:rFonts w:ascii="宋体" w:hAnsi="宋体"/>
                <w:sz w:val="21"/>
                <w:szCs w:val="21"/>
                <w:highlight w:val="none"/>
              </w:rPr>
            </w:pPr>
            <w:r>
              <w:rPr>
                <w:rFonts w:hint="eastAsia" w:ascii="宋体" w:hAnsi="宋体"/>
                <w:sz w:val="21"/>
                <w:highlight w:val="none"/>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highlight w:val="none"/>
              </w:rPr>
            </w:pPr>
            <w:r>
              <w:rPr>
                <w:rFonts w:ascii="宋体" w:hAnsi="宋体" w:cs="Tahoma"/>
                <w:b/>
                <w:bCs/>
                <w:sz w:val="21"/>
                <w:szCs w:val="21"/>
                <w:highlight w:val="none"/>
              </w:rPr>
            </w:r>
            <w:r/>
          </w:p>
        </w:tc>
        <w:tc>
          <w:tcPr>
            <w:tcW w:w="1417" w:type="dxa"/>
            <w:vAlign w:val="center"/>
            <w:textDirection w:val="lrTb"/>
            <w:noWrap w:val="false"/>
          </w:tcPr>
          <w:p>
            <w:pPr>
              <w:ind w:left="0"/>
              <w:rPr>
                <w:rFonts w:ascii="宋体" w:hAnsi="宋体"/>
                <w:sz w:val="21"/>
                <w:szCs w:val="21"/>
                <w:highlight w:val="none"/>
              </w:rPr>
            </w:pPr>
            <w:r>
              <w:rPr>
                <w:rFonts w:hint="eastAsia" w:ascii="宋体" w:hAnsi="宋体"/>
                <w:sz w:val="21"/>
                <w:highlight w:val="none"/>
              </w:rPr>
              <w:t xml:space="preserve">▲</w:t>
            </w:r>
            <w:r>
              <w:rPr>
                <w:rFonts w:hint="eastAsia" w:ascii="宋体" w:hAnsi="宋体"/>
                <w:sz w:val="21"/>
                <w:szCs w:val="21"/>
                <w:highlight w:val="none"/>
              </w:rPr>
              <w:t xml:space="preserve">前台客服</w:t>
            </w:r>
            <w:r/>
          </w:p>
        </w:tc>
        <w:tc>
          <w:tcPr>
            <w:tcW w:w="5397" w:type="dxa"/>
            <w:vAlign w:val="center"/>
            <w:textDirection w:val="lrTb"/>
            <w:noWrap w:val="false"/>
          </w:tcPr>
          <w:p>
            <w:pPr>
              <w:ind w:left="0"/>
              <w:rPr>
                <w:rFonts w:ascii="宋体" w:hAnsi="宋体"/>
                <w:sz w:val="21"/>
                <w:highlight w:val="none"/>
              </w:rPr>
            </w:pPr>
            <w:r>
              <w:rPr>
                <w:rFonts w:hint="eastAsia" w:ascii="宋体" w:hAnsi="宋体"/>
                <w:sz w:val="21"/>
                <w:highlight w:val="none"/>
              </w:rPr>
              <w:t xml:space="preserve">投标人拟派本项目</w:t>
            </w:r>
            <w:r>
              <w:rPr>
                <w:rFonts w:hint="eastAsia" w:ascii="宋体" w:hAnsi="宋体"/>
                <w:sz w:val="21"/>
                <w:szCs w:val="21"/>
                <w:highlight w:val="none"/>
              </w:rPr>
              <w:t xml:space="preserve">前台客服</w:t>
            </w:r>
            <w:r>
              <w:rPr>
                <w:rFonts w:hint="eastAsia" w:ascii="宋体" w:hAnsi="宋体"/>
                <w:sz w:val="21"/>
                <w:highlight w:val="none"/>
              </w:rPr>
              <w:t xml:space="preserve">具备： </w:t>
            </w:r>
            <w:r/>
          </w:p>
          <w:p>
            <w:pPr>
              <w:ind w:left="0"/>
              <w:rPr>
                <w:rFonts w:ascii="宋体" w:hAnsi="宋体"/>
                <w:sz w:val="21"/>
                <w:highlight w:val="none"/>
              </w:rPr>
            </w:pPr>
            <w:r>
              <w:rPr>
                <w:rFonts w:hint="eastAsia" w:ascii="宋体" w:hAnsi="宋体"/>
                <w:sz w:val="21"/>
                <w:highlight w:val="none"/>
              </w:rPr>
              <w:t xml:space="preserve">1.大专或以上学历证书；</w:t>
            </w:r>
            <w:r/>
          </w:p>
          <w:p>
            <w:pPr>
              <w:ind w:left="0"/>
              <w:rPr>
                <w:rFonts w:ascii="宋体" w:hAnsi="宋体"/>
                <w:sz w:val="21"/>
                <w:highlight w:val="none"/>
              </w:rPr>
            </w:pPr>
            <w:r>
              <w:rPr>
                <w:rFonts w:hint="eastAsia" w:ascii="宋体" w:hAnsi="宋体"/>
                <w:sz w:val="21"/>
                <w:highlight w:val="none"/>
              </w:rPr>
              <w:t xml:space="preserve">2.</w:t>
            </w:r>
            <w:r>
              <w:rPr>
                <w:rFonts w:ascii="宋体" w:hAnsi="宋体"/>
                <w:sz w:val="21"/>
                <w:highlight w:val="none"/>
              </w:rPr>
              <w:t xml:space="preserve">红十字会颁发</w:t>
            </w:r>
            <w:r>
              <w:rPr>
                <w:rFonts w:hint="eastAsia" w:ascii="宋体" w:hAnsi="宋体"/>
                <w:sz w:val="21"/>
                <w:highlight w:val="none"/>
              </w:rPr>
              <w:t xml:space="preserve">的救护培训合格证书。</w:t>
            </w:r>
            <w:r/>
          </w:p>
          <w:p>
            <w:pPr>
              <w:ind w:left="0"/>
              <w:rPr>
                <w:rFonts w:ascii="宋体" w:hAnsi="宋体"/>
                <w:sz w:val="21"/>
                <w:highlight w:val="none"/>
              </w:rPr>
            </w:pPr>
            <w:r>
              <w:rPr>
                <w:rFonts w:hint="eastAsia" w:ascii="宋体" w:hAnsi="宋体"/>
                <w:sz w:val="21"/>
                <w:highlight w:val="none"/>
              </w:rPr>
              <w:t xml:space="preserve">3.普通话水平测试等级证书。</w:t>
            </w:r>
            <w:r/>
          </w:p>
          <w:p>
            <w:pPr>
              <w:ind w:left="0"/>
              <w:rPr>
                <w:rFonts w:ascii="宋体" w:hAnsi="宋体"/>
                <w:sz w:val="21"/>
                <w:highlight w:val="none"/>
              </w:rPr>
            </w:pPr>
            <w:r>
              <w:rPr>
                <w:rFonts w:hint="eastAsia" w:ascii="宋体" w:hAnsi="宋体"/>
                <w:sz w:val="21"/>
                <w:highlight w:val="none"/>
              </w:rPr>
              <w:t xml:space="preserve">每项得1分，共3分。</w:t>
            </w:r>
            <w:r/>
          </w:p>
          <w:p>
            <w:pPr>
              <w:ind w:left="0"/>
              <w:rPr>
                <w:rFonts w:ascii="宋体" w:hAnsi="宋体"/>
                <w:sz w:val="21"/>
                <w:szCs w:val="21"/>
                <w:highlight w:val="none"/>
              </w:rPr>
            </w:pPr>
            <w:r>
              <w:rPr>
                <w:rFonts w:hint="eastAsia" w:ascii="宋体" w:hAnsi="宋体"/>
                <w:b/>
                <w:sz w:val="21"/>
                <w:szCs w:val="21"/>
                <w:highlight w:val="none"/>
              </w:rPr>
              <w:t xml:space="preserve">注：投标文件内须提供身份证扫描件、有效证书或证明扫描件、投标人为其缴纳的最新一期社保证明资料并加盖投标人公章</w:t>
            </w:r>
            <w:r>
              <w:rPr>
                <w:rFonts w:hint="eastAsia" w:ascii="宋体" w:hAnsi="宋体"/>
                <w:b/>
                <w:sz w:val="21"/>
                <w:szCs w:val="21"/>
                <w:highlight w:val="none"/>
                <w:lang w:val="zh-CN" w:bidi="zh-CN"/>
              </w:rPr>
              <w:t xml:space="preserve">，</w:t>
            </w:r>
            <w:r>
              <w:rPr>
                <w:rFonts w:hint="eastAsia" w:ascii="宋体" w:hAnsi="宋体"/>
                <w:b/>
                <w:sz w:val="21"/>
                <w:szCs w:val="21"/>
                <w:highlight w:val="none"/>
              </w:rPr>
              <w:t xml:space="preserve">否则不得分。</w:t>
            </w:r>
            <w:r/>
          </w:p>
        </w:tc>
        <w:tc>
          <w:tcPr>
            <w:tcW w:w="1691" w:type="dxa"/>
            <w:vAlign w:val="center"/>
            <w:textDirection w:val="lrTb"/>
            <w:noWrap w:val="false"/>
          </w:tcPr>
          <w:p>
            <w:pPr>
              <w:ind w:left="0"/>
              <w:jc w:val="center"/>
              <w:rPr>
                <w:highlight w:val="none"/>
              </w:rPr>
            </w:pPr>
            <w:r>
              <w:rPr>
                <w:rFonts w:hint="eastAsia" w:ascii="宋体" w:hAnsi="宋体"/>
                <w:sz w:val="21"/>
                <w:highlight w:val="none"/>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highlight w:val="none"/>
              </w:rPr>
            </w:pPr>
            <w:r>
              <w:rPr>
                <w:rFonts w:ascii="宋体" w:hAnsi="宋体" w:cs="Tahoma"/>
                <w:b/>
                <w:bCs/>
                <w:sz w:val="21"/>
                <w:szCs w:val="21"/>
                <w:highlight w:val="none"/>
              </w:rPr>
            </w:r>
            <w:r/>
          </w:p>
        </w:tc>
        <w:tc>
          <w:tcPr>
            <w:shd w:val="clear" w:color="auto" w:fill="auto"/>
            <w:tcW w:w="141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bCs/>
                <w:sz w:val="21"/>
                <w:szCs w:val="21"/>
                <w:highlight w:val="none"/>
              </w:rPr>
              <w:t xml:space="preserve">▲体系认证</w:t>
            </w:r>
            <w:r/>
          </w:p>
        </w:tc>
        <w:tc>
          <w:tcPr>
            <w:shd w:val="clear" w:color="auto" w:fill="auto"/>
            <w:tcW w:w="5397" w:type="dxa"/>
            <w:vAlign w:val="center"/>
            <w:textDirection w:val="lrTb"/>
            <w:noWrap w:val="false"/>
          </w:tcPr>
          <w:p>
            <w:pPr>
              <w:ind w:left="0"/>
              <w:rPr>
                <w:rFonts w:ascii="宋体" w:hAnsi="宋体"/>
                <w:sz w:val="21"/>
                <w:highlight w:val="none"/>
              </w:rPr>
            </w:pPr>
            <w:r>
              <w:rPr>
                <w:rFonts w:hint="eastAsia" w:ascii="宋体" w:hAnsi="宋体"/>
                <w:sz w:val="21"/>
                <w:highlight w:val="none"/>
              </w:rPr>
              <w:t xml:space="preserve">投标人具备：</w:t>
            </w:r>
            <w:r/>
          </w:p>
          <w:p>
            <w:pPr>
              <w:ind w:left="0"/>
              <w:rPr>
                <w:rFonts w:ascii="宋体" w:hAnsi="宋体"/>
                <w:sz w:val="21"/>
                <w:highlight w:val="none"/>
              </w:rPr>
            </w:pPr>
            <w:r>
              <w:rPr>
                <w:rFonts w:hint="eastAsia" w:ascii="宋体" w:hAnsi="宋体"/>
                <w:sz w:val="21"/>
                <w:highlight w:val="none"/>
              </w:rPr>
              <w:t xml:space="preserve">1.质量管理体系认证证书；</w:t>
            </w:r>
            <w:r/>
          </w:p>
          <w:p>
            <w:pPr>
              <w:ind w:left="0"/>
              <w:rPr>
                <w:rFonts w:ascii="宋体" w:hAnsi="宋体"/>
                <w:sz w:val="21"/>
                <w:highlight w:val="none"/>
              </w:rPr>
            </w:pPr>
            <w:r>
              <w:rPr>
                <w:rFonts w:hint="eastAsia" w:ascii="宋体" w:hAnsi="宋体"/>
                <w:sz w:val="21"/>
                <w:highlight w:val="none"/>
              </w:rPr>
              <w:t xml:space="preserve">2.环境管理体系认证证书；</w:t>
            </w:r>
            <w:r/>
          </w:p>
          <w:p>
            <w:pPr>
              <w:ind w:left="0"/>
              <w:rPr>
                <w:rFonts w:ascii="宋体" w:hAnsi="宋体"/>
                <w:sz w:val="21"/>
                <w:highlight w:val="none"/>
              </w:rPr>
            </w:pPr>
            <w:r>
              <w:rPr>
                <w:rFonts w:hint="eastAsia" w:ascii="宋体" w:hAnsi="宋体"/>
                <w:sz w:val="21"/>
                <w:highlight w:val="none"/>
              </w:rPr>
              <w:t xml:space="preserve">3.职业健康安全管理体系认证证书；</w:t>
            </w:r>
            <w:r/>
          </w:p>
          <w:p>
            <w:pPr>
              <w:ind w:left="0"/>
              <w:rPr>
                <w:rFonts w:ascii="宋体" w:hAnsi="宋体"/>
                <w:sz w:val="21"/>
                <w:highlight w:val="none"/>
              </w:rPr>
            </w:pPr>
            <w:r>
              <w:rPr>
                <w:rFonts w:hint="eastAsia" w:ascii="宋体" w:hAnsi="宋体"/>
                <w:sz w:val="21"/>
                <w:highlight w:val="none"/>
              </w:rPr>
              <w:t xml:space="preserve">每项得1分，最高得3分。</w:t>
            </w:r>
            <w:r/>
          </w:p>
          <w:p>
            <w:pPr>
              <w:ind w:left="0"/>
              <w:widowControl w:val="off"/>
              <w:rPr>
                <w:rFonts w:ascii="宋体" w:hAnsi="宋体"/>
                <w:sz w:val="21"/>
                <w:szCs w:val="21"/>
                <w:highlight w:val="none"/>
              </w:rPr>
            </w:pPr>
            <w:r>
              <w:rPr>
                <w:rFonts w:hint="eastAsia" w:ascii="宋体" w:hAnsi="宋体"/>
                <w:b/>
                <w:sz w:val="21"/>
                <w:szCs w:val="21"/>
                <w:highlight w:val="none"/>
              </w:rPr>
              <w:t xml:space="preserve">注：投标文件内须提供有效证书扫描件及国家认证认可监督管理委员会官方网站上的查询截图并加盖投标人公章，未提供不得分。</w:t>
            </w:r>
            <w:r/>
          </w:p>
        </w:tc>
        <w:tc>
          <w:tcPr>
            <w:shd w:val="clear" w:color="auto" w:fill="auto"/>
            <w:tcW w:w="1691"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3</w:t>
            </w:r>
            <w:r>
              <w:rPr>
                <w:rFonts w:hint="eastAsia" w:ascii="宋体" w:hAnsi="宋体"/>
                <w:sz w:val="21"/>
                <w:highlight w:val="none"/>
              </w:rPr>
              <w:t xml:space="preserve">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highlight w:val="none"/>
              </w:rPr>
            </w:pPr>
            <w:r>
              <w:rPr>
                <w:rFonts w:ascii="宋体" w:hAnsi="宋体" w:cs="Tahoma"/>
                <w:b/>
                <w:bCs/>
                <w:sz w:val="21"/>
                <w:szCs w:val="21"/>
                <w:highlight w:val="none"/>
              </w:rPr>
            </w:r>
            <w:r/>
          </w:p>
        </w:tc>
        <w:tc>
          <w:tcPr>
            <w:shd w:val="clear" w:color="auto" w:fill="auto"/>
            <w:tcW w:w="141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b/>
                <w:bCs/>
                <w:sz w:val="21"/>
                <w:szCs w:val="21"/>
                <w:highlight w:val="none"/>
              </w:rPr>
              <w:t xml:space="preserve">▲</w:t>
            </w:r>
            <w:r>
              <w:rPr>
                <w:rFonts w:hint="eastAsia" w:ascii="宋体" w:hAnsi="宋体"/>
                <w:sz w:val="21"/>
                <w:szCs w:val="21"/>
                <w:highlight w:val="none"/>
              </w:rPr>
              <w:t xml:space="preserve">类似业绩</w:t>
            </w:r>
            <w:r/>
          </w:p>
        </w:tc>
        <w:tc>
          <w:tcPr>
            <w:shd w:val="clear" w:color="auto" w:fill="auto"/>
            <w:tcW w:w="5397" w:type="dxa"/>
            <w:vAlign w:val="center"/>
            <w:textDirection w:val="lrTb"/>
            <w:noWrap w:val="false"/>
          </w:tcPr>
          <w:p>
            <w:pPr>
              <w:ind w:left="0"/>
              <w:rPr>
                <w:rFonts w:ascii="宋体" w:hAnsi="宋体"/>
                <w:bCs/>
                <w:sz w:val="21"/>
                <w:highlight w:val="none"/>
              </w:rPr>
            </w:pPr>
            <w:r>
              <w:rPr>
                <w:rFonts w:hint="eastAsia" w:ascii="宋体" w:hAnsi="宋体"/>
                <w:bCs/>
                <w:sz w:val="21"/>
                <w:highlight w:val="none"/>
              </w:rPr>
              <w:t xml:space="preserve">投标人提供自2022年1月1日（以合同签订日期为准）以来承担的类似物业服务项目业绩，每具备1项业绩得2分，最高得6分。</w:t>
            </w:r>
            <w:r/>
          </w:p>
          <w:p>
            <w:pPr>
              <w:ind w:left="0"/>
              <w:rPr>
                <w:rFonts w:ascii="宋体" w:hAnsi="宋体"/>
                <w:sz w:val="21"/>
                <w:szCs w:val="21"/>
                <w:highlight w:val="none"/>
              </w:rPr>
            </w:pPr>
            <w:r>
              <w:rPr>
                <w:rFonts w:hint="eastAsia" w:ascii="宋体" w:hAnsi="宋体"/>
                <w:b/>
                <w:sz w:val="21"/>
                <w:szCs w:val="21"/>
                <w:highlight w:val="none"/>
              </w:rPr>
              <w:t xml:space="preserve">注：投标文件内须</w:t>
            </w:r>
            <w:r>
              <w:rPr>
                <w:rFonts w:hint="eastAsia" w:ascii="宋体" w:hAnsi="宋体"/>
                <w:b/>
                <w:bCs/>
                <w:sz w:val="21"/>
                <w:szCs w:val="21"/>
                <w:highlight w:val="none"/>
              </w:rPr>
              <w:t xml:space="preserve">提供有效合同</w:t>
            </w:r>
            <w:r>
              <w:rPr>
                <w:rFonts w:hint="eastAsia" w:ascii="宋体" w:hAnsi="宋体"/>
                <w:b/>
                <w:sz w:val="21"/>
                <w:szCs w:val="21"/>
                <w:highlight w:val="none"/>
              </w:rPr>
              <w:t xml:space="preserve">扫描件和任意一期发票并加盖投标人公章，未提供不得分</w:t>
            </w:r>
            <w:r>
              <w:rPr>
                <w:rFonts w:hint="eastAsia" w:ascii="宋体" w:hAnsi="宋体"/>
                <w:b/>
                <w:bCs/>
                <w:sz w:val="21"/>
                <w:szCs w:val="21"/>
                <w:highlight w:val="none"/>
              </w:rPr>
              <w:t xml:space="preserve">。</w:t>
            </w:r>
            <w:r/>
          </w:p>
        </w:tc>
        <w:tc>
          <w:tcPr>
            <w:shd w:val="clear" w:color="auto" w:fill="auto"/>
            <w:tcW w:w="1691" w:type="dxa"/>
            <w:vAlign w:val="center"/>
            <w:textDirection w:val="lrTb"/>
            <w:noWrap w:val="false"/>
          </w:tcPr>
          <w:p>
            <w:pPr>
              <w:ind w:left="0"/>
              <w:jc w:val="center"/>
              <w:widowControl w:val="off"/>
              <w:rPr>
                <w:highlight w:val="none"/>
              </w:rPr>
            </w:pPr>
            <w:r>
              <w:rPr>
                <w:rFonts w:hint="eastAsia" w:ascii="宋体" w:hAnsi="宋体"/>
                <w:sz w:val="21"/>
                <w:szCs w:val="21"/>
                <w:highlight w:val="none"/>
              </w:rPr>
              <w:t xml:space="preserve">6</w:t>
            </w:r>
            <w:r>
              <w:rPr>
                <w:rFonts w:hint="eastAsia" w:ascii="宋体" w:hAnsi="宋体"/>
                <w:sz w:val="21"/>
                <w:highlight w:val="none"/>
              </w:rPr>
              <w:t xml:space="preserve">分</w:t>
            </w:r>
            <w:r/>
          </w:p>
        </w:tc>
      </w:tr>
    </w:tbl>
    <w:p>
      <w:pPr>
        <w:ind w:left="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备注：</w:t>
      </w:r>
      <w:r>
        <w:rPr>
          <w:rFonts w:hint="eastAsia" w:ascii="宋体" w:hAnsi="宋体"/>
          <w:b/>
          <w:bCs/>
          <w:sz w:val="21"/>
          <w:highlight w:val="none"/>
        </w:rPr>
        <w:t xml:space="preserve">表格中标▲项为客观分</w:t>
      </w:r>
      <w:r/>
    </w:p>
    <w:p>
      <w:pPr>
        <w:ind w:left="0" w:firstLine="420"/>
        <w:spacing w:line="360" w:lineRule="auto"/>
        <w:rPr>
          <w:rFonts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pStyle w:val="837"/>
        <w:rPr>
          <w:rFonts w:ascii="宋体" w:hAnsi="宋体"/>
          <w:sz w:val="21"/>
          <w:highlight w:val="none"/>
        </w:rPr>
      </w:pPr>
      <w:r>
        <w:rPr>
          <w:rFonts w:ascii="宋体" w:hAnsi="宋体"/>
          <w:sz w:val="21"/>
          <w:highlight w:val="none"/>
        </w:rPr>
      </w:r>
      <w:r/>
    </w:p>
    <w:p>
      <w:pPr>
        <w:rPr>
          <w:rFonts w:ascii="宋体" w:hAnsi="宋体"/>
          <w:sz w:val="21"/>
          <w:highlight w:val="none"/>
        </w:rPr>
      </w:pPr>
      <w:r>
        <w:rPr>
          <w:rFonts w:ascii="宋体" w:hAnsi="宋体"/>
          <w:sz w:val="21"/>
          <w:highlight w:val="none"/>
        </w:rPr>
      </w:r>
      <w:r/>
    </w:p>
    <w:p>
      <w:pPr>
        <w:pStyle w:val="837"/>
        <w:rPr>
          <w:highlight w:val="none"/>
        </w:rPr>
      </w:pPr>
      <w:r>
        <w:rPr>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ascii="宋体" w:hAnsi="宋体"/>
          <w:sz w:val="21"/>
          <w:highlight w:val="none"/>
        </w:rPr>
      </w:r>
      <w:r/>
    </w:p>
    <w:p>
      <w:pPr>
        <w:pStyle w:val="837"/>
        <w:rPr>
          <w:highlight w:val="none"/>
        </w:rPr>
      </w:pPr>
      <w:r>
        <w:rPr>
          <w:highlight w:val="none"/>
        </w:rPr>
      </w:r>
      <w:r/>
    </w:p>
    <w:p>
      <w:pPr>
        <w:ind w:left="0"/>
        <w:spacing w:line="360" w:lineRule="auto"/>
        <w:rPr>
          <w:rFonts w:ascii="宋体" w:hAnsi="宋体"/>
          <w:sz w:val="21"/>
          <w:highlight w:val="none"/>
        </w:rPr>
      </w:pPr>
      <w:r>
        <w:rPr>
          <w:rFonts w:ascii="宋体" w:hAnsi="宋体"/>
          <w:sz w:val="21"/>
          <w:highlight w:val="none"/>
        </w:rPr>
      </w:r>
      <w:r/>
    </w:p>
    <w:p>
      <w:pPr>
        <w:ind w:left="0"/>
        <w:jc w:val="center"/>
        <w:rPr>
          <w:rFonts w:ascii="宋体" w:hAnsi="宋体"/>
          <w:b/>
          <w:sz w:val="44"/>
          <w:szCs w:val="22"/>
          <w:highlight w:val="none"/>
        </w:rPr>
      </w:pPr>
      <w:r/>
      <w:bookmarkStart w:id="129" w:name="_Toc165274524"/>
      <w:r/>
      <w:r/>
    </w:p>
    <w:p>
      <w:pPr>
        <w:ind w:left="0"/>
        <w:jc w:val="center"/>
        <w:spacing w:line="579" w:lineRule="auto"/>
        <w:rPr>
          <w:rFonts w:ascii="宋体" w:hAnsi="宋体"/>
          <w:b/>
          <w:sz w:val="44"/>
          <w:szCs w:val="22"/>
          <w:highlight w:val="none"/>
        </w:rPr>
      </w:pPr>
      <w:r>
        <w:rPr>
          <w:rFonts w:ascii="宋体" w:hAnsi="宋体"/>
          <w:b/>
          <w:sz w:val="44"/>
          <w:szCs w:val="22"/>
          <w:highlight w:val="none"/>
        </w:rPr>
      </w:r>
      <w:r/>
    </w:p>
    <w:p>
      <w:pPr>
        <w:pStyle w:val="826"/>
        <w:ind w:left="0" w:firstLine="0"/>
        <w:jc w:val="center"/>
        <w:rPr>
          <w:rFonts w:ascii="宋体" w:hAnsi="宋体"/>
          <w:b/>
          <w:sz w:val="44"/>
          <w:szCs w:val="22"/>
          <w:highlight w:val="none"/>
        </w:rPr>
      </w:pPr>
      <w:r>
        <w:rPr>
          <w:rFonts w:hint="eastAsia" w:ascii="宋体" w:hAnsi="宋体"/>
          <w:b/>
          <w:sz w:val="44"/>
          <w:szCs w:val="22"/>
          <w:highlight w:val="none"/>
        </w:rPr>
        <w:t xml:space="preserve">第七章  物业管理考核办法</w:t>
      </w:r>
      <w:bookmarkEnd w:id="129"/>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highlight w:val="none"/>
        </w:rPr>
      </w:pPr>
      <w:r>
        <w:rPr>
          <w:rFonts w:hint="eastAsia" w:ascii="宋体" w:hAnsi="宋体"/>
          <w:b/>
          <w:sz w:val="21"/>
          <w:highlight w:val="none"/>
        </w:rPr>
        <w:t xml:space="preserve">附件：物业考核明细表（采购人根据项目实际内容调整考核内容和扣分分值）</w:t>
      </w:r>
      <w:r/>
    </w:p>
    <w:tbl>
      <w:tblPr>
        <w:tblStyle w:val="836"/>
        <w:tblW w:w="9215"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highlight w:val="none"/>
              </w:rPr>
            </w:pPr>
            <w:r>
              <w:rPr>
                <w:rFonts w:hint="eastAsia" w:ascii="宋体" w:hAnsi="宋体"/>
                <w:b/>
                <w:bCs/>
                <w:szCs w:val="21"/>
                <w:highlight w:val="none"/>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highlight w:val="none"/>
              </w:rPr>
            </w:pPr>
            <w:r>
              <w:rPr>
                <w:rFonts w:hint="eastAsia" w:ascii="宋体" w:hAnsi="宋体"/>
                <w:b/>
                <w:bCs/>
                <w:szCs w:val="21"/>
                <w:highlight w:val="none"/>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highlight w:val="none"/>
              </w:rPr>
            </w:pPr>
            <w:r>
              <w:rPr>
                <w:rFonts w:hint="eastAsia" w:ascii="宋体" w:hAnsi="宋体"/>
                <w:b/>
                <w:bCs/>
                <w:szCs w:val="21"/>
                <w:highlight w:val="none"/>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highlight w:val="none"/>
              </w:rPr>
            </w:pPr>
            <w:r>
              <w:rPr>
                <w:rFonts w:hint="eastAsia" w:ascii="宋体" w:hAnsi="宋体"/>
                <w:b/>
                <w:bCs/>
                <w:szCs w:val="21"/>
                <w:highlight w:val="none"/>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highlight w:val="none"/>
              </w:rPr>
            </w:pPr>
            <w:r>
              <w:rPr>
                <w:rFonts w:hint="eastAsia" w:ascii="宋体" w:hAnsi="宋体"/>
                <w:b/>
                <w:bCs/>
                <w:szCs w:val="21"/>
                <w:highlight w:val="none"/>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电梯按规定时间运行，通风、照明及附属设施完好；督促维保单位定期维保，做好工作单的确认；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highlight w:val="none"/>
              </w:rPr>
            </w:pPr>
            <w:r>
              <w:rPr>
                <w:rFonts w:hint="eastAsia" w:ascii="宋体" w:hAnsi="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highlight w:val="none"/>
              </w:rPr>
            </w:pPr>
            <w:r>
              <w:rPr>
                <w:rFonts w:hint="eastAsia" w:ascii="宋体" w:hAnsi="宋体"/>
                <w:szCs w:val="21"/>
                <w:highlight w:val="none"/>
              </w:rPr>
              <w:t xml:space="preserve">按月度工作计划，完成相关任务，推进办公楼设备间标准化建设。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highlight w:val="none"/>
              </w:rPr>
            </w:pPr>
            <w:r>
              <w:rPr>
                <w:rFonts w:hint="eastAsia" w:ascii="宋体" w:hAnsi="宋体"/>
                <w:b/>
                <w:bCs/>
                <w:szCs w:val="21"/>
                <w:highlight w:val="none"/>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highlight w:val="none"/>
              </w:rPr>
            </w:pPr>
            <w:r>
              <w:rPr>
                <w:rFonts w:hint="eastAsia" w:ascii="宋体" w:hAnsi="宋体"/>
                <w:b/>
                <w:bCs/>
                <w:szCs w:val="21"/>
                <w:highlight w:val="none"/>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highlight w:val="none"/>
              </w:rPr>
            </w:pPr>
            <w:r>
              <w:rPr>
                <w:rFonts w:hint="eastAsia" w:ascii="宋体" w:hAnsi="宋体"/>
                <w:b/>
                <w:bCs/>
                <w:szCs w:val="21"/>
                <w:highlight w:val="none"/>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服务区域内各岗位人员按要求配备，无缺人顶岗现象；其中工程人员专业资质中级工占比50%以上，高级工占比20%以上，技师占比5%。</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highlight w:val="none"/>
              </w:rPr>
            </w:pPr>
            <w:r>
              <w:rPr>
                <w:rFonts w:hint="eastAsia" w:ascii="宋体" w:hAnsi="宋体"/>
                <w:bCs/>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highlight w:val="none"/>
              </w:rPr>
            </w:pPr>
            <w:r>
              <w:rPr>
                <w:rFonts w:hint="eastAsia" w:ascii="宋体" w:hAnsi="宋体"/>
                <w:szCs w:val="21"/>
                <w:highlight w:val="none"/>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highlight w:val="none"/>
              </w:rPr>
            </w:pPr>
            <w:r>
              <w:rPr>
                <w:rFonts w:hint="eastAsia" w:ascii="宋体" w:hAnsi="宋体"/>
                <w:b/>
                <w:bCs/>
                <w:szCs w:val="21"/>
                <w:highlight w:val="none"/>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highlight w:val="none"/>
              </w:rPr>
            </w:pPr>
            <w:r>
              <w:rPr>
                <w:rFonts w:hint="eastAsia" w:ascii="宋体" w:hAnsi="宋体"/>
                <w:b/>
                <w:bCs/>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highlight w:val="none"/>
              </w:rPr>
            </w:pPr>
            <w:r>
              <w:rPr>
                <w:rFonts w:ascii="宋体" w:hAnsi="宋体"/>
                <w:b/>
                <w:bCs/>
                <w:szCs w:val="21"/>
                <w:highlight w:val="none"/>
              </w:rPr>
            </w:r>
            <w:r/>
          </w:p>
        </w:tc>
      </w:tr>
    </w:tbl>
    <w:p>
      <w:pPr>
        <w:ind w:left="0"/>
        <w:rPr>
          <w:highlight w:val="none"/>
        </w:rPr>
      </w:pPr>
      <w:r>
        <w:rPr>
          <w:highlight w:val="none"/>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5"/>
    <w:link w:val="826"/>
    <w:uiPriority w:val="9"/>
    <w:rPr>
      <w:rFonts w:ascii="Arial" w:hAnsi="Arial" w:eastAsia="Arial" w:cs="Arial"/>
      <w:sz w:val="40"/>
      <w:szCs w:val="40"/>
    </w:rPr>
  </w:style>
  <w:style w:type="character" w:styleId="15">
    <w:name w:val="Heading 2 Char"/>
    <w:basedOn w:val="835"/>
    <w:link w:val="827"/>
    <w:uiPriority w:val="9"/>
    <w:rPr>
      <w:rFonts w:ascii="Arial" w:hAnsi="Arial" w:eastAsia="Arial" w:cs="Arial"/>
      <w:sz w:val="34"/>
    </w:rPr>
  </w:style>
  <w:style w:type="character" w:styleId="17">
    <w:name w:val="Heading 3 Char"/>
    <w:basedOn w:val="835"/>
    <w:link w:val="828"/>
    <w:uiPriority w:val="9"/>
    <w:rPr>
      <w:rFonts w:ascii="Arial" w:hAnsi="Arial" w:eastAsia="Arial" w:cs="Arial"/>
      <w:sz w:val="30"/>
      <w:szCs w:val="30"/>
    </w:rPr>
  </w:style>
  <w:style w:type="character" w:styleId="19">
    <w:name w:val="Heading 4 Char"/>
    <w:basedOn w:val="835"/>
    <w:link w:val="829"/>
    <w:uiPriority w:val="9"/>
    <w:rPr>
      <w:rFonts w:ascii="Arial" w:hAnsi="Arial" w:eastAsia="Arial" w:cs="Arial"/>
      <w:b/>
      <w:bCs/>
      <w:sz w:val="26"/>
      <w:szCs w:val="26"/>
    </w:rPr>
  </w:style>
  <w:style w:type="character" w:styleId="21">
    <w:name w:val="Heading 5 Char"/>
    <w:basedOn w:val="835"/>
    <w:link w:val="830"/>
    <w:uiPriority w:val="9"/>
    <w:rPr>
      <w:rFonts w:ascii="Arial" w:hAnsi="Arial" w:eastAsia="Arial" w:cs="Arial"/>
      <w:b/>
      <w:bCs/>
      <w:sz w:val="24"/>
      <w:szCs w:val="24"/>
    </w:rPr>
  </w:style>
  <w:style w:type="character" w:styleId="23">
    <w:name w:val="Heading 6 Char"/>
    <w:basedOn w:val="835"/>
    <w:link w:val="831"/>
    <w:uiPriority w:val="9"/>
    <w:rPr>
      <w:rFonts w:ascii="Arial" w:hAnsi="Arial" w:eastAsia="Arial" w:cs="Arial"/>
      <w:b/>
      <w:bCs/>
      <w:sz w:val="22"/>
      <w:szCs w:val="22"/>
    </w:rPr>
  </w:style>
  <w:style w:type="character" w:styleId="25">
    <w:name w:val="Heading 7 Char"/>
    <w:basedOn w:val="835"/>
    <w:link w:val="832"/>
    <w:uiPriority w:val="9"/>
    <w:rPr>
      <w:rFonts w:ascii="Arial" w:hAnsi="Arial" w:eastAsia="Arial" w:cs="Arial"/>
      <w:b/>
      <w:bCs/>
      <w:i/>
      <w:iCs/>
      <w:sz w:val="22"/>
      <w:szCs w:val="22"/>
    </w:rPr>
  </w:style>
  <w:style w:type="character" w:styleId="27">
    <w:name w:val="Heading 8 Char"/>
    <w:basedOn w:val="835"/>
    <w:link w:val="833"/>
    <w:uiPriority w:val="9"/>
    <w:rPr>
      <w:rFonts w:ascii="Arial" w:hAnsi="Arial" w:eastAsia="Arial" w:cs="Arial"/>
      <w:i/>
      <w:iCs/>
      <w:sz w:val="22"/>
      <w:szCs w:val="22"/>
    </w:rPr>
  </w:style>
  <w:style w:type="character" w:styleId="29">
    <w:name w:val="Heading 9 Char"/>
    <w:basedOn w:val="835"/>
    <w:link w:val="83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835"/>
    <w:link w:val="33"/>
    <w:uiPriority w:val="10"/>
    <w:rPr>
      <w:sz w:val="48"/>
      <w:szCs w:val="48"/>
    </w:rPr>
  </w:style>
  <w:style w:type="character" w:styleId="36">
    <w:name w:val="Subtitle Char"/>
    <w:basedOn w:val="835"/>
    <w:link w:val="871"/>
    <w:uiPriority w:val="11"/>
    <w:rPr>
      <w:sz w:val="24"/>
      <w:szCs w:val="24"/>
    </w:rPr>
  </w:style>
  <w:style w:type="character" w:styleId="38">
    <w:name w:val="Quote Char"/>
    <w:link w:val="1076"/>
    <w:uiPriority w:val="29"/>
    <w:rPr>
      <w:i/>
    </w:rPr>
  </w:style>
  <w:style w:type="character" w:styleId="40">
    <w:name w:val="Intense Quote Char"/>
    <w:link w:val="1202"/>
    <w:uiPriority w:val="30"/>
    <w:rPr>
      <w:i/>
    </w:rPr>
  </w:style>
  <w:style w:type="character" w:styleId="42">
    <w:name w:val="Header Char"/>
    <w:basedOn w:val="835"/>
    <w:link w:val="869"/>
    <w:uiPriority w:val="99"/>
  </w:style>
  <w:style w:type="character" w:styleId="44">
    <w:name w:val="Footer Char"/>
    <w:basedOn w:val="835"/>
    <w:link w:val="867"/>
    <w:uiPriority w:val="99"/>
  </w:style>
  <w:style w:type="character" w:styleId="46">
    <w:name w:val="Caption Char"/>
    <w:basedOn w:val="844"/>
    <w:link w:val="867"/>
    <w:uiPriority w:val="99"/>
  </w:style>
  <w:style w:type="table" w:styleId="48">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8">
    <w:name w:val="Endnote Text Char"/>
    <w:link w:val="864"/>
    <w:uiPriority w:val="99"/>
    <w:rPr>
      <w:sz w:val="20"/>
    </w:rPr>
  </w:style>
  <w:style w:type="character" w:styleId="179">
    <w:name w:val="endnote reference"/>
    <w:basedOn w:val="835"/>
    <w:uiPriority w:val="99"/>
    <w:semiHidden/>
    <w:unhideWhenUsed/>
    <w:rPr>
      <w:vertAlign w:val="superscript"/>
    </w:r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next w:val="837"/>
    <w:uiPriority w:val="0"/>
    <w:qFormat/>
    <w:pPr>
      <w:ind w:left="1024"/>
      <w:jc w:val="both"/>
    </w:pPr>
    <w:rPr>
      <w:rFonts w:ascii="Calibri" w:hAnsi="Calibri" w:eastAsia="宋体" w:cs="宋体"/>
      <w:lang w:val="en-US" w:eastAsia="zh-CN" w:bidi="ar-SA"/>
    </w:rPr>
  </w:style>
  <w:style w:type="paragraph" w:styleId="826">
    <w:name w:val="Heading 1"/>
    <w:basedOn w:val="825"/>
    <w:next w:val="825"/>
    <w:uiPriority w:val="0"/>
    <w:qFormat/>
    <w:pPr>
      <w:ind w:left="432" w:firstLine="18"/>
      <w:spacing w:before="340" w:after="330" w:line="578" w:lineRule="auto"/>
      <w:outlineLvl w:val="0"/>
    </w:pPr>
  </w:style>
  <w:style w:type="paragraph" w:styleId="827">
    <w:name w:val="Heading 2"/>
    <w:basedOn w:val="825"/>
    <w:next w:val="825"/>
    <w:uiPriority w:val="0"/>
    <w:qFormat/>
    <w:pPr>
      <w:ind w:left="576" w:firstLine="24"/>
      <w:spacing w:before="260" w:after="260" w:line="416" w:lineRule="auto"/>
      <w:outlineLvl w:val="1"/>
    </w:pPr>
    <w:rPr>
      <w:rFonts w:ascii="Times New Roman" w:hAnsi="Times New Roman" w:cs="Times New Roman"/>
    </w:rPr>
  </w:style>
  <w:style w:type="paragraph" w:styleId="828">
    <w:name w:val="Heading 3"/>
    <w:basedOn w:val="825"/>
    <w:next w:val="838"/>
    <w:uiPriority w:val="0"/>
    <w:qFormat/>
    <w:pPr>
      <w:ind w:left="720"/>
      <w:spacing w:before="260" w:after="260" w:line="416" w:lineRule="auto"/>
      <w:outlineLvl w:val="2"/>
    </w:pPr>
    <w:rPr>
      <w:rFonts w:ascii="Times New Roman" w:hAnsi="Times New Roman" w:cs="Times New Roman"/>
    </w:rPr>
  </w:style>
  <w:style w:type="paragraph" w:styleId="829">
    <w:name w:val="Heading 4"/>
    <w:basedOn w:val="826"/>
    <w:next w:val="825"/>
    <w:uiPriority w:val="0"/>
    <w:qFormat/>
    <w:pPr>
      <w:ind w:left="864" w:firstLine="24"/>
      <w:spacing w:before="280" w:after="290" w:line="376" w:lineRule="auto"/>
      <w:outlineLvl w:val="3"/>
    </w:pPr>
    <w:rPr>
      <w:rFonts w:ascii="Times New Roman" w:hAnsi="Times New Roman" w:cs="Times New Roman"/>
    </w:rPr>
  </w:style>
  <w:style w:type="paragraph" w:styleId="830">
    <w:name w:val="Heading 5"/>
    <w:basedOn w:val="826"/>
    <w:next w:val="825"/>
    <w:uiPriority w:val="0"/>
    <w:qFormat/>
    <w:pPr>
      <w:ind w:left="1008"/>
      <w:spacing w:before="280" w:after="290" w:line="376" w:lineRule="auto"/>
      <w:outlineLvl w:val="4"/>
    </w:pPr>
    <w:rPr>
      <w:rFonts w:ascii="Times New Roman" w:hAnsi="Times New Roman" w:cs="Times New Roman"/>
    </w:rPr>
  </w:style>
  <w:style w:type="paragraph" w:styleId="831">
    <w:name w:val="Heading 6"/>
    <w:basedOn w:val="826"/>
    <w:next w:val="825"/>
    <w:uiPriority w:val="0"/>
    <w:qFormat/>
    <w:pPr>
      <w:ind w:left="1152" w:firstLine="20"/>
      <w:spacing w:before="240" w:after="64" w:line="320" w:lineRule="auto"/>
      <w:outlineLvl w:val="5"/>
    </w:pPr>
    <w:rPr>
      <w:rFonts w:ascii="Times New Roman" w:hAnsi="Times New Roman" w:cs="Times New Roman"/>
    </w:rPr>
  </w:style>
  <w:style w:type="paragraph" w:styleId="832">
    <w:name w:val="Heading 7"/>
    <w:basedOn w:val="826"/>
    <w:next w:val="825"/>
    <w:uiPriority w:val="0"/>
    <w:qFormat/>
    <w:pPr>
      <w:ind w:left="1296" w:firstLine="14"/>
      <w:spacing w:before="240" w:after="64" w:line="320" w:lineRule="auto"/>
      <w:outlineLvl w:val="6"/>
    </w:pPr>
    <w:rPr>
      <w:rFonts w:ascii="Times New Roman" w:hAnsi="Times New Roman" w:cs="Times New Roman"/>
    </w:rPr>
  </w:style>
  <w:style w:type="paragraph" w:styleId="833">
    <w:name w:val="Heading 8"/>
    <w:basedOn w:val="826"/>
    <w:next w:val="825"/>
    <w:uiPriority w:val="0"/>
    <w:qFormat/>
    <w:pPr>
      <w:ind w:left="1440"/>
      <w:spacing w:before="240" w:after="64" w:line="320" w:lineRule="auto"/>
      <w:outlineLvl w:val="7"/>
    </w:pPr>
    <w:rPr>
      <w:rFonts w:ascii="Times New Roman" w:hAnsi="Times New Roman" w:cs="Times New Roman"/>
    </w:rPr>
  </w:style>
  <w:style w:type="paragraph" w:styleId="834">
    <w:name w:val="Heading 9"/>
    <w:basedOn w:val="826"/>
    <w:next w:val="825"/>
    <w:uiPriority w:val="0"/>
    <w:qFormat/>
    <w:pPr>
      <w:ind w:left="1584" w:firstLine="22"/>
      <w:spacing w:before="240" w:after="64" w:line="320" w:lineRule="auto"/>
      <w:outlineLvl w:val="8"/>
    </w:pPr>
    <w:rPr>
      <w:rFonts w:ascii="Times New Roman" w:hAnsi="Times New Roman" w:cs="Times New Roman"/>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Body Text Indent"/>
    <w:basedOn w:val="825"/>
    <w:next w:val="825"/>
    <w:uiPriority w:val="0"/>
    <w:qFormat/>
    <w:pPr>
      <w:ind w:left="420" w:firstLine="1188"/>
      <w:spacing w:line="360" w:lineRule="exact"/>
    </w:pPr>
    <w:rPr>
      <w:rFonts w:ascii="Times New Roman" w:hAnsi="Times New Roman" w:cs="Times New Roman"/>
    </w:rPr>
  </w:style>
  <w:style w:type="paragraph" w:styleId="838" w:customStyle="1">
    <w:name w:val="正文2"/>
    <w:basedOn w:val="825"/>
    <w:next w:val="825"/>
    <w:uiPriority w:val="0"/>
    <w:qFormat/>
    <w:pPr>
      <w:ind w:left="0" w:hanging="2155"/>
      <w:spacing w:line="360" w:lineRule="auto"/>
      <w:shd w:val="clear" w:color="auto" w:fill="ffffff"/>
    </w:pPr>
    <w:rPr>
      <w:rFonts w:ascii="宋体" w:hAnsi="宋体"/>
    </w:rPr>
  </w:style>
  <w:style w:type="paragraph" w:styleId="839">
    <w:name w:val="toc 7"/>
    <w:basedOn w:val="826"/>
    <w:next w:val="825"/>
    <w:uiPriority w:val="0"/>
    <w:qFormat/>
    <w:pPr>
      <w:ind w:left="1640" w:firstLine="3784"/>
      <w:spacing w:before="0" w:after="0" w:line="360" w:lineRule="auto"/>
    </w:pPr>
    <w:rPr>
      <w:rFonts w:ascii="Times New Roman" w:hAnsi="Times New Roman" w:cs="Times New Roman"/>
    </w:rPr>
  </w:style>
  <w:style w:type="paragraph" w:styleId="840">
    <w:name w:val="List Bullet 4"/>
    <w:basedOn w:val="826"/>
    <w:next w:val="841"/>
    <w:uiPriority w:val="0"/>
    <w:qFormat/>
    <w:pPr>
      <w:ind w:left="1620" w:firstLine="2652"/>
      <w:spacing w:before="0" w:after="0" w:line="360" w:lineRule="auto"/>
    </w:pPr>
    <w:rPr>
      <w:rFonts w:ascii="Times New Roman" w:hAnsi="Times New Roman" w:cs="Times New Roman"/>
    </w:rPr>
  </w:style>
  <w:style w:type="paragraph" w:styleId="841">
    <w:name w:val="List Bullet 2"/>
    <w:basedOn w:val="826"/>
    <w:next w:val="825"/>
    <w:uiPriority w:val="0"/>
    <w:qFormat/>
    <w:pPr>
      <w:ind w:left="900" w:firstLine="2652"/>
      <w:spacing w:before="0" w:after="0" w:line="360" w:lineRule="auto"/>
    </w:pPr>
    <w:rPr>
      <w:rFonts w:ascii="Times New Roman" w:hAnsi="Times New Roman" w:cs="Times New Roman"/>
    </w:rPr>
  </w:style>
  <w:style w:type="paragraph" w:styleId="842">
    <w:name w:val="List Number"/>
    <w:basedOn w:val="826"/>
    <w:next w:val="825"/>
    <w:uiPriority w:val="0"/>
    <w:qFormat/>
    <w:pPr>
      <w:ind w:left="454" w:firstLine="2788"/>
      <w:spacing w:before="0" w:after="0" w:line="240" w:lineRule="auto"/>
    </w:pPr>
    <w:rPr>
      <w:rFonts w:ascii="Times New Roman" w:hAnsi="Times New Roman" w:cs="Times New Roman"/>
    </w:rPr>
  </w:style>
  <w:style w:type="paragraph" w:styleId="843">
    <w:name w:val="Normal Indent"/>
    <w:basedOn w:val="825"/>
    <w:next w:val="825"/>
    <w:link w:val="893"/>
    <w:uiPriority w:val="0"/>
    <w:qFormat/>
    <w:pPr>
      <w:ind w:left="420" w:firstLine="4772"/>
    </w:pPr>
  </w:style>
  <w:style w:type="paragraph" w:styleId="844">
    <w:name w:val="Caption"/>
    <w:basedOn w:val="826"/>
    <w:next w:val="825"/>
    <w:uiPriority w:val="0"/>
    <w:qFormat/>
    <w:pPr>
      <w:ind w:left="200" w:firstLine="2248"/>
      <w:jc w:val="center"/>
      <w:spacing w:before="0" w:after="0" w:line="240" w:lineRule="auto"/>
    </w:pPr>
    <w:rPr>
      <w:rFonts w:ascii="Times New Roman" w:hAnsi="Times New Roman" w:cs="Times New Roman"/>
    </w:rPr>
  </w:style>
  <w:style w:type="paragraph" w:styleId="845">
    <w:name w:val="List Bullet"/>
    <w:basedOn w:val="826"/>
    <w:next w:val="825"/>
    <w:uiPriority w:val="0"/>
    <w:qFormat/>
    <w:pPr>
      <w:ind w:left="900" w:firstLine="2652"/>
      <w:spacing w:before="0" w:after="0" w:line="360" w:lineRule="auto"/>
    </w:pPr>
    <w:rPr>
      <w:rFonts w:ascii="Times New Roman" w:hAnsi="Times New Roman" w:cs="Times New Roman"/>
    </w:rPr>
  </w:style>
  <w:style w:type="paragraph" w:styleId="846">
    <w:name w:val="Document Map"/>
    <w:basedOn w:val="826"/>
    <w:next w:val="847"/>
    <w:uiPriority w:val="0"/>
    <w:qFormat/>
    <w:pPr>
      <w:ind w:left="0" w:firstLine="4"/>
      <w:spacing w:before="0" w:after="0" w:line="240" w:lineRule="auto"/>
      <w:shd w:val="clear" w:color="000000" w:fill="000080"/>
    </w:pPr>
    <w:rPr>
      <w:rFonts w:ascii="Times New Roman" w:hAnsi="Times New Roman" w:cs="Times New Roman"/>
    </w:rPr>
  </w:style>
  <w:style w:type="paragraph" w:styleId="847">
    <w:name w:val="annotation subject"/>
    <w:next w:val="825"/>
    <w:uiPriority w:val="0"/>
    <w:qFormat/>
    <w:pPr>
      <w:ind w:firstLine="4608"/>
      <w:spacing w:line="360" w:lineRule="auto"/>
    </w:pPr>
    <w:rPr>
      <w:rFonts w:ascii="Calibri" w:hAnsi="Calibri" w:eastAsia="宋体" w:cs="宋体"/>
      <w:lang w:val="en-US" w:eastAsia="zh-CN" w:bidi="ar-SA"/>
    </w:rPr>
  </w:style>
  <w:style w:type="paragraph" w:styleId="848">
    <w:name w:val="annotation text"/>
    <w:basedOn w:val="826"/>
    <w:next w:val="825"/>
    <w:uiPriority w:val="99"/>
    <w:qFormat/>
    <w:pPr>
      <w:ind w:left="0" w:firstLine="3584"/>
      <w:spacing w:before="0" w:after="0" w:line="360" w:lineRule="auto"/>
    </w:pPr>
    <w:rPr>
      <w:rFonts w:ascii="Times New Roman" w:hAnsi="Times New Roman" w:cs="Times New Roman"/>
    </w:rPr>
  </w:style>
  <w:style w:type="paragraph" w:styleId="849">
    <w:name w:val="Body Text 3"/>
    <w:basedOn w:val="826"/>
    <w:next w:val="825"/>
    <w:uiPriority w:val="0"/>
    <w:qFormat/>
    <w:pPr>
      <w:ind w:left="0" w:firstLine="2048"/>
      <w:spacing w:before="0" w:after="0" w:line="500" w:lineRule="exact"/>
    </w:pPr>
    <w:rPr>
      <w:rFonts w:ascii="Times New Roman" w:hAnsi="Times New Roman" w:cs="Times New Roman"/>
    </w:rPr>
  </w:style>
  <w:style w:type="paragraph" w:styleId="850">
    <w:name w:val="List Bullet 3"/>
    <w:basedOn w:val="826"/>
    <w:next w:val="825"/>
    <w:uiPriority w:val="0"/>
    <w:qFormat/>
    <w:pPr>
      <w:ind w:left="900" w:firstLine="2652"/>
      <w:spacing w:before="0" w:after="0" w:line="360" w:lineRule="auto"/>
    </w:pPr>
    <w:rPr>
      <w:rFonts w:ascii="Times New Roman" w:hAnsi="Times New Roman" w:cs="Times New Roman"/>
    </w:rPr>
  </w:style>
  <w:style w:type="paragraph" w:styleId="851">
    <w:name w:val="Body Text"/>
    <w:basedOn w:val="825"/>
    <w:next w:val="825"/>
    <w:uiPriority w:val="0"/>
    <w:qFormat/>
    <w:pPr>
      <w:ind w:left="0" w:firstLine="2560"/>
    </w:pPr>
    <w:rPr>
      <w:rFonts w:ascii="Times New Roman" w:hAnsi="Times New Roman" w:cs="Times New Roman"/>
    </w:rPr>
  </w:style>
  <w:style w:type="paragraph" w:styleId="852">
    <w:name w:val="List Number 3"/>
    <w:basedOn w:val="826"/>
    <w:next w:val="825"/>
    <w:uiPriority w:val="0"/>
    <w:qFormat/>
    <w:pPr>
      <w:ind w:left="420" w:firstLine="3584"/>
      <w:spacing w:before="0" w:after="0" w:line="240" w:lineRule="auto"/>
    </w:pPr>
    <w:rPr>
      <w:rFonts w:ascii="Times New Roman" w:hAnsi="Times New Roman" w:cs="Times New Roman"/>
    </w:rPr>
  </w:style>
  <w:style w:type="paragraph" w:styleId="853">
    <w:name w:val="List 2"/>
    <w:basedOn w:val="826"/>
    <w:next w:val="839"/>
    <w:uiPriority w:val="0"/>
    <w:qFormat/>
    <w:pPr>
      <w:ind w:left="100" w:firstLine="3640"/>
      <w:spacing w:before="0" w:after="0" w:line="240" w:lineRule="auto"/>
    </w:pPr>
    <w:rPr>
      <w:rFonts w:ascii="Times New Roman" w:hAnsi="Times New Roman" w:cs="Times New Roman"/>
    </w:rPr>
  </w:style>
  <w:style w:type="paragraph" w:styleId="854">
    <w:name w:val="Block Text"/>
    <w:basedOn w:val="826"/>
    <w:next w:val="825"/>
    <w:uiPriority w:val="0"/>
    <w:qFormat/>
    <w:pPr>
      <w:ind w:left="420" w:right="33" w:firstLine="2560"/>
      <w:spacing w:before="0" w:after="0" w:line="240" w:lineRule="auto"/>
    </w:pPr>
    <w:rPr>
      <w:rFonts w:ascii="Times New Roman" w:hAnsi="Times New Roman" w:cs="Times New Roman"/>
    </w:rPr>
  </w:style>
  <w:style w:type="paragraph" w:styleId="855">
    <w:name w:val="toc 5"/>
    <w:basedOn w:val="826"/>
    <w:next w:val="825"/>
    <w:uiPriority w:val="0"/>
    <w:qFormat/>
    <w:pPr>
      <w:ind w:left="1160" w:firstLine="3784"/>
      <w:spacing w:before="0" w:after="0" w:line="360" w:lineRule="auto"/>
    </w:pPr>
    <w:rPr>
      <w:rFonts w:ascii="Times New Roman" w:hAnsi="Times New Roman" w:cs="Times New Roman"/>
    </w:rPr>
  </w:style>
  <w:style w:type="paragraph" w:styleId="856">
    <w:name w:val="toc 3"/>
    <w:basedOn w:val="826"/>
    <w:next w:val="825"/>
    <w:uiPriority w:val="0"/>
    <w:qFormat/>
    <w:pPr>
      <w:ind w:left="0" w:firstLine="1024"/>
      <w:spacing w:before="0" w:after="0" w:line="360" w:lineRule="auto"/>
    </w:pPr>
    <w:rPr>
      <w:rFonts w:ascii="Times New Roman" w:hAnsi="Times New Roman" w:cs="Times New Roman"/>
    </w:rPr>
  </w:style>
  <w:style w:type="paragraph" w:styleId="857">
    <w:name w:val="Plain Text"/>
    <w:basedOn w:val="826"/>
    <w:next w:val="858"/>
    <w:uiPriority w:val="0"/>
    <w:qFormat/>
    <w:pPr>
      <w:ind w:left="0" w:firstLine="2048"/>
      <w:spacing w:before="0" w:after="0" w:line="240" w:lineRule="auto"/>
    </w:pPr>
    <w:rPr>
      <w:rFonts w:ascii="Times New Roman" w:hAnsi="Times New Roman" w:cs="Times New Roman"/>
    </w:rPr>
  </w:style>
  <w:style w:type="paragraph" w:styleId="858">
    <w:name w:val="toc 1"/>
    <w:basedOn w:val="826"/>
    <w:next w:val="825"/>
    <w:uiPriority w:val="39"/>
    <w:qFormat/>
    <w:pPr>
      <w:ind w:left="0" w:firstLine="4608"/>
      <w:spacing w:before="0" w:after="0" w:line="240" w:lineRule="auto"/>
    </w:pPr>
    <w:rPr>
      <w:rFonts w:ascii="Times New Roman" w:hAnsi="Times New Roman" w:cs="Times New Roman"/>
    </w:rPr>
  </w:style>
  <w:style w:type="paragraph" w:styleId="859">
    <w:name w:val="List Bullet 5"/>
    <w:basedOn w:val="826"/>
    <w:next w:val="860"/>
    <w:uiPriority w:val="0"/>
    <w:qFormat/>
    <w:pPr>
      <w:ind w:left="2040" w:firstLine="2560"/>
      <w:spacing w:before="0" w:after="0" w:line="360" w:lineRule="auto"/>
    </w:pPr>
    <w:rPr>
      <w:rFonts w:ascii="Times New Roman" w:hAnsi="Times New Roman" w:cs="Times New Roman"/>
    </w:rPr>
  </w:style>
  <w:style w:type="paragraph" w:styleId="860" w:customStyle="1">
    <w:name w:val="正文首行缩进1"/>
    <w:next w:val="852"/>
    <w:uiPriority w:val="0"/>
    <w:qFormat/>
    <w:pPr>
      <w:ind w:left="420" w:firstLine="2724"/>
      <w:spacing w:after="120" w:line="360" w:lineRule="auto"/>
    </w:pPr>
    <w:rPr>
      <w:rFonts w:ascii="Calibri" w:hAnsi="Calibri" w:eastAsia="宋体" w:cs="宋体"/>
      <w:lang w:val="en-US" w:eastAsia="zh-CN" w:bidi="ar-SA"/>
    </w:rPr>
  </w:style>
  <w:style w:type="paragraph" w:styleId="861">
    <w:name w:val="toc 8"/>
    <w:basedOn w:val="826"/>
    <w:next w:val="825"/>
    <w:uiPriority w:val="0"/>
    <w:qFormat/>
    <w:pPr>
      <w:ind w:left="1880" w:firstLine="3784"/>
      <w:spacing w:before="0" w:after="0" w:line="360" w:lineRule="auto"/>
    </w:pPr>
    <w:rPr>
      <w:rFonts w:ascii="Times New Roman" w:hAnsi="Times New Roman" w:cs="Times New Roman"/>
    </w:rPr>
  </w:style>
  <w:style w:type="paragraph" w:styleId="862">
    <w:name w:val="Date"/>
    <w:basedOn w:val="826"/>
    <w:next w:val="825"/>
    <w:uiPriority w:val="0"/>
    <w:qFormat/>
    <w:pPr>
      <w:ind w:left="0" w:firstLine="2560"/>
      <w:spacing w:before="0" w:after="0" w:line="240" w:lineRule="auto"/>
    </w:pPr>
    <w:rPr>
      <w:rFonts w:ascii="Times New Roman" w:hAnsi="Times New Roman" w:cs="Times New Roman"/>
    </w:rPr>
  </w:style>
  <w:style w:type="paragraph" w:styleId="863">
    <w:name w:val="Body Text Indent 2"/>
    <w:basedOn w:val="826"/>
    <w:next w:val="837"/>
    <w:uiPriority w:val="0"/>
    <w:qFormat/>
    <w:pPr>
      <w:ind w:left="481" w:firstLine="2784"/>
      <w:spacing w:before="0" w:after="0" w:line="400" w:lineRule="exact"/>
    </w:pPr>
    <w:rPr>
      <w:rFonts w:ascii="Times New Roman" w:hAnsi="Times New Roman" w:cs="Times New Roman"/>
    </w:rPr>
  </w:style>
  <w:style w:type="paragraph" w:styleId="864">
    <w:name w:val="endnote text"/>
    <w:basedOn w:val="826"/>
    <w:next w:val="865"/>
    <w:uiPriority w:val="0"/>
    <w:qFormat/>
    <w:pPr>
      <w:ind w:left="0" w:firstLine="2560"/>
      <w:spacing w:before="0" w:after="0" w:line="360" w:lineRule="auto"/>
    </w:pPr>
    <w:rPr>
      <w:rFonts w:ascii="Times New Roman" w:hAnsi="Times New Roman" w:cs="Times New Roman"/>
    </w:rPr>
  </w:style>
  <w:style w:type="paragraph" w:styleId="865" w:customStyle="1">
    <w:name w:val="Char11"/>
    <w:basedOn w:val="826"/>
    <w:next w:val="825"/>
    <w:uiPriority w:val="0"/>
    <w:qFormat/>
    <w:pPr>
      <w:ind w:left="0" w:firstLine="3584"/>
      <w:spacing w:before="0" w:after="0" w:line="240" w:lineRule="auto"/>
    </w:pPr>
    <w:rPr>
      <w:rFonts w:ascii="Times New Roman" w:hAnsi="Times New Roman" w:cs="Times New Roman"/>
    </w:rPr>
  </w:style>
  <w:style w:type="paragraph" w:styleId="866">
    <w:name w:val="Balloon Text"/>
    <w:basedOn w:val="826"/>
    <w:next w:val="842"/>
    <w:uiPriority w:val="0"/>
    <w:qFormat/>
    <w:pPr>
      <w:ind w:left="0" w:firstLine="2048"/>
      <w:spacing w:before="0" w:after="0" w:line="240" w:lineRule="auto"/>
    </w:pPr>
    <w:rPr>
      <w:rFonts w:ascii="Times New Roman" w:hAnsi="Times New Roman" w:cs="Times New Roman"/>
    </w:rPr>
  </w:style>
  <w:style w:type="paragraph" w:styleId="867">
    <w:name w:val="Footer"/>
    <w:basedOn w:val="825"/>
    <w:next w:val="868"/>
    <w:link w:val="894"/>
    <w:uiPriority w:val="0"/>
    <w:qFormat/>
    <w:pPr>
      <w:ind w:left="0" w:firstLine="3584"/>
    </w:pPr>
  </w:style>
  <w:style w:type="paragraph" w:styleId="868" w:customStyle="1">
    <w:name w:val="Char Char Char Char Char Char Char Char Char Char Char Char Char"/>
    <w:basedOn w:val="826"/>
    <w:next w:val="825"/>
    <w:uiPriority w:val="0"/>
    <w:qFormat/>
    <w:pPr>
      <w:ind w:left="0" w:firstLine="3584"/>
      <w:spacing w:before="0" w:after="160" w:line="240" w:lineRule="exact"/>
    </w:pPr>
    <w:rPr>
      <w:rFonts w:ascii="Times New Roman" w:hAnsi="Times New Roman" w:cs="Times New Roman"/>
    </w:rPr>
  </w:style>
  <w:style w:type="paragraph" w:styleId="869">
    <w:name w:val="Header"/>
    <w:basedOn w:val="826"/>
    <w:next w:val="862"/>
    <w:link w:val="895"/>
    <w:uiPriority w:val="0"/>
    <w:qFormat/>
    <w:pPr>
      <w:ind w:left="0" w:firstLine="3584"/>
      <w:jc w:val="center"/>
      <w:spacing w:before="0" w:after="0" w:line="240" w:lineRule="auto"/>
    </w:pPr>
  </w:style>
  <w:style w:type="paragraph" w:styleId="870">
    <w:name w:val="toc 4"/>
    <w:basedOn w:val="826"/>
    <w:next w:val="825"/>
    <w:uiPriority w:val="0"/>
    <w:qFormat/>
    <w:pPr>
      <w:ind w:left="1260" w:firstLine="1024"/>
      <w:spacing w:before="0" w:after="0" w:line="240" w:lineRule="auto"/>
    </w:pPr>
    <w:rPr>
      <w:rFonts w:ascii="Times New Roman" w:hAnsi="Times New Roman" w:cs="Times New Roman"/>
    </w:rPr>
  </w:style>
  <w:style w:type="paragraph" w:styleId="871">
    <w:name w:val="Subtitle"/>
    <w:next w:val="825"/>
    <w:uiPriority w:val="0"/>
    <w:qFormat/>
    <w:pPr>
      <w:ind w:left="1024"/>
      <w:jc w:val="center"/>
      <w:spacing w:after="60"/>
    </w:pPr>
    <w:rPr>
      <w:rFonts w:ascii="Calibri" w:hAnsi="Calibri" w:eastAsia="宋体" w:cs="宋体"/>
      <w:lang w:val="en-US" w:eastAsia="zh-CN" w:bidi="ar-SA"/>
    </w:rPr>
  </w:style>
  <w:style w:type="paragraph" w:styleId="872">
    <w:name w:val="List"/>
    <w:basedOn w:val="826"/>
    <w:next w:val="873"/>
    <w:uiPriority w:val="0"/>
    <w:qFormat/>
    <w:pPr>
      <w:ind w:left="200" w:firstLine="3640"/>
      <w:spacing w:before="0" w:after="0" w:line="240" w:lineRule="auto"/>
    </w:pPr>
    <w:rPr>
      <w:rFonts w:ascii="Times New Roman" w:hAnsi="Times New Roman" w:cs="Times New Roman"/>
    </w:rPr>
  </w:style>
  <w:style w:type="paragraph" w:styleId="873">
    <w:name w:val="Body Text First Indent"/>
    <w:next w:val="825"/>
    <w:uiPriority w:val="0"/>
    <w:qFormat/>
    <w:pPr>
      <w:ind w:left="420" w:firstLine="3748"/>
      <w:spacing w:after="120"/>
    </w:pPr>
    <w:rPr>
      <w:rFonts w:ascii="Calibri" w:hAnsi="Calibri" w:eastAsia="宋体" w:cs="宋体"/>
      <w:lang w:val="en-US" w:eastAsia="zh-CN" w:bidi="ar-SA"/>
    </w:rPr>
  </w:style>
  <w:style w:type="paragraph" w:styleId="874">
    <w:name w:val="footnote text"/>
    <w:basedOn w:val="826"/>
    <w:next w:val="854"/>
    <w:uiPriority w:val="0"/>
    <w:qFormat/>
    <w:pPr>
      <w:ind w:left="0" w:firstLine="3584"/>
      <w:spacing w:before="0" w:after="0" w:line="360" w:lineRule="auto"/>
    </w:pPr>
    <w:rPr>
      <w:rFonts w:ascii="Times New Roman" w:hAnsi="Times New Roman" w:cs="Times New Roman"/>
    </w:rPr>
  </w:style>
  <w:style w:type="paragraph" w:styleId="875">
    <w:name w:val="toc 6"/>
    <w:basedOn w:val="826"/>
    <w:next w:val="825"/>
    <w:uiPriority w:val="0"/>
    <w:qFormat/>
    <w:pPr>
      <w:ind w:left="1400" w:firstLine="3784"/>
      <w:spacing w:before="0" w:after="0" w:line="360" w:lineRule="auto"/>
    </w:pPr>
    <w:rPr>
      <w:rFonts w:ascii="Times New Roman" w:hAnsi="Times New Roman" w:cs="Times New Roman"/>
    </w:rPr>
  </w:style>
  <w:style w:type="paragraph" w:styleId="876">
    <w:name w:val="List 5"/>
    <w:basedOn w:val="826"/>
    <w:next w:val="851"/>
    <w:uiPriority w:val="0"/>
    <w:qFormat/>
    <w:pPr>
      <w:ind w:left="2100" w:firstLine="3676"/>
      <w:spacing w:before="0" w:after="0" w:line="240" w:lineRule="auto"/>
    </w:pPr>
    <w:rPr>
      <w:rFonts w:ascii="Times New Roman" w:hAnsi="Times New Roman" w:cs="Times New Roman"/>
    </w:rPr>
  </w:style>
  <w:style w:type="paragraph" w:styleId="877">
    <w:name w:val="Body Text Indent 3"/>
    <w:basedOn w:val="826"/>
    <w:next w:val="875"/>
    <w:uiPriority w:val="0"/>
    <w:qFormat/>
    <w:pPr>
      <w:ind w:left="480" w:firstLine="2784"/>
      <w:spacing w:before="0" w:after="0" w:line="400" w:lineRule="exact"/>
    </w:pPr>
    <w:rPr>
      <w:rFonts w:ascii="Times New Roman" w:hAnsi="Times New Roman" w:cs="Times New Roman"/>
    </w:rPr>
  </w:style>
  <w:style w:type="paragraph" w:styleId="878">
    <w:name w:val="toc 2"/>
    <w:basedOn w:val="826"/>
    <w:next w:val="825"/>
    <w:uiPriority w:val="0"/>
    <w:qFormat/>
    <w:pPr>
      <w:ind w:left="0" w:firstLine="1024"/>
      <w:spacing w:before="0" w:after="0" w:line="360" w:lineRule="auto"/>
    </w:pPr>
    <w:rPr>
      <w:rFonts w:ascii="Times New Roman" w:hAnsi="Times New Roman" w:cs="Times New Roman"/>
    </w:rPr>
  </w:style>
  <w:style w:type="paragraph" w:styleId="879">
    <w:name w:val="toc 9"/>
    <w:basedOn w:val="826"/>
    <w:next w:val="825"/>
    <w:uiPriority w:val="0"/>
    <w:qFormat/>
    <w:pPr>
      <w:ind w:left="2120" w:firstLine="3784"/>
      <w:spacing w:before="0" w:after="0" w:line="360" w:lineRule="auto"/>
    </w:pPr>
    <w:rPr>
      <w:rFonts w:ascii="Times New Roman" w:hAnsi="Times New Roman" w:cs="Times New Roman"/>
    </w:rPr>
  </w:style>
  <w:style w:type="paragraph" w:styleId="880">
    <w:name w:val="Body Text 2"/>
    <w:basedOn w:val="826"/>
    <w:next w:val="845"/>
    <w:uiPriority w:val="0"/>
    <w:qFormat/>
    <w:pPr>
      <w:ind w:left="0" w:firstLine="1024"/>
      <w:spacing w:before="0" w:after="120" w:line="480" w:lineRule="auto"/>
    </w:pPr>
    <w:rPr>
      <w:rFonts w:ascii="Times New Roman" w:hAnsi="Times New Roman" w:cs="Times New Roman"/>
    </w:rPr>
  </w:style>
  <w:style w:type="paragraph" w:styleId="881">
    <w:name w:val="HTML Preformatted"/>
    <w:basedOn w:val="826"/>
    <w:next w:val="844"/>
    <w:uiPriority w:val="0"/>
    <w:qFormat/>
    <w:pPr>
      <w:ind w:left="0" w:firstLine="2048"/>
      <w:spacing w:before="0" w:after="0" w:line="253" w:lineRule="atLeast"/>
    </w:pPr>
    <w:rPr>
      <w:rFonts w:ascii="Times New Roman" w:hAnsi="Times New Roman" w:cs="Times New Roman"/>
    </w:rPr>
  </w:style>
  <w:style w:type="paragraph" w:styleId="882">
    <w:name w:val="Normal (Web)"/>
    <w:basedOn w:val="825"/>
    <w:next w:val="853"/>
    <w:uiPriority w:val="0"/>
    <w:qFormat/>
    <w:pPr>
      <w:ind w:left="15" w:right="15" w:firstLine="4608"/>
      <w:spacing w:before="60" w:after="60" w:line="312" w:lineRule="auto"/>
    </w:pPr>
    <w:rPr>
      <w:rFonts w:ascii="Times New Roman" w:hAnsi="Times New Roman" w:cs="Times New Roman"/>
    </w:rPr>
  </w:style>
  <w:style w:type="paragraph" w:styleId="883">
    <w:name w:val="index 1"/>
    <w:basedOn w:val="826"/>
    <w:next w:val="825"/>
    <w:uiPriority w:val="0"/>
    <w:qFormat/>
    <w:pPr>
      <w:ind w:left="0" w:firstLine="3584"/>
      <w:spacing w:before="0" w:after="0" w:line="240" w:lineRule="auto"/>
    </w:pPr>
    <w:rPr>
      <w:rFonts w:ascii="Times New Roman" w:hAnsi="Times New Roman" w:cs="Times New Roman"/>
    </w:rPr>
  </w:style>
  <w:style w:type="paragraph" w:styleId="884">
    <w:name w:val="Body Text First Indent 2"/>
    <w:basedOn w:val="837"/>
    <w:uiPriority w:val="0"/>
    <w:unhideWhenUsed/>
    <w:qFormat/>
    <w:pPr>
      <w:ind w:firstLine="420"/>
    </w:pPr>
  </w:style>
  <w:style w:type="table" w:styleId="88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6">
    <w:name w:val="Strong"/>
    <w:uiPriority w:val="0"/>
    <w:qFormat/>
    <w:rPr>
      <w:rFonts w:ascii="Times New Roman" w:hAnsi="Times New Roman" w:eastAsia="宋体" w:cs="Times New Roman"/>
      <w:b/>
      <w:sz w:val="20"/>
    </w:rPr>
  </w:style>
  <w:style w:type="character" w:styleId="887">
    <w:name w:val="page number"/>
    <w:uiPriority w:val="0"/>
    <w:qFormat/>
    <w:rPr>
      <w:rFonts w:ascii="Times New Roman" w:hAnsi="Times New Roman" w:eastAsia="宋体" w:cs="Times New Roman"/>
      <w:sz w:val="20"/>
    </w:rPr>
  </w:style>
  <w:style w:type="character" w:styleId="888">
    <w:name w:val="FollowedHyperlink"/>
    <w:uiPriority w:val="0"/>
    <w:qFormat/>
    <w:rPr>
      <w:rFonts w:ascii="Times New Roman" w:hAnsi="Times New Roman" w:eastAsia="宋体" w:cs="Times New Roman"/>
      <w:color w:val="800080"/>
      <w:sz w:val="20"/>
      <w:u w:val="single"/>
    </w:rPr>
  </w:style>
  <w:style w:type="character" w:styleId="889">
    <w:name w:val="Emphasis"/>
    <w:uiPriority w:val="0"/>
    <w:qFormat/>
    <w:rPr>
      <w:rFonts w:ascii="Times New Roman" w:hAnsi="Times New Roman" w:eastAsia="宋体" w:cs="Times New Roman"/>
      <w:i/>
      <w:sz w:val="21"/>
    </w:rPr>
  </w:style>
  <w:style w:type="character" w:styleId="890">
    <w:name w:val="Hyperlink"/>
    <w:uiPriority w:val="99"/>
    <w:qFormat/>
    <w:rPr>
      <w:rFonts w:ascii="Times New Roman" w:hAnsi="Times New Roman" w:eastAsia="宋体" w:cs="Times New Roman"/>
      <w:color w:val="0000ff"/>
      <w:sz w:val="20"/>
      <w:u w:val="single"/>
    </w:rPr>
  </w:style>
  <w:style w:type="character" w:styleId="891">
    <w:name w:val="annotation reference"/>
    <w:uiPriority w:val="0"/>
    <w:qFormat/>
    <w:rPr>
      <w:rFonts w:ascii="Times New Roman" w:hAnsi="Times New Roman" w:eastAsia="宋体" w:cs="Times New Roman"/>
      <w:sz w:val="20"/>
    </w:rPr>
  </w:style>
  <w:style w:type="character" w:styleId="892">
    <w:name w:val="footnote reference"/>
    <w:uiPriority w:val="0"/>
    <w:qFormat/>
    <w:rPr>
      <w:rFonts w:ascii="Times New Roman" w:hAnsi="Times New Roman" w:eastAsia="宋体" w:cs="Times New Roman"/>
      <w:vertAlign w:val="superscript"/>
    </w:rPr>
  </w:style>
  <w:style w:type="character" w:styleId="893" w:customStyle="1">
    <w:name w:val="正文缩进 字符"/>
    <w:link w:val="843"/>
    <w:uiPriority w:val="0"/>
    <w:qFormat/>
    <w:rPr>
      <w:rFonts w:ascii="Calibri" w:hAnsi="Calibri" w:eastAsia="宋体" w:cs="Times New Roman"/>
    </w:rPr>
  </w:style>
  <w:style w:type="character" w:styleId="894" w:customStyle="1">
    <w:name w:val="页脚 字符"/>
    <w:link w:val="867"/>
    <w:uiPriority w:val="0"/>
    <w:qFormat/>
    <w:rPr>
      <w:rFonts w:ascii="Calibri" w:hAnsi="Calibri" w:eastAsia="宋体" w:cs="Times New Roman"/>
    </w:rPr>
  </w:style>
  <w:style w:type="character" w:styleId="895" w:customStyle="1">
    <w:name w:val="页眉 字符"/>
    <w:link w:val="869"/>
    <w:uiPriority w:val="0"/>
    <w:qFormat/>
    <w:rPr>
      <w:rFonts w:ascii="Calibri" w:hAnsi="Calibri" w:eastAsia="宋体" w:cs="Times New Roman"/>
    </w:rPr>
  </w:style>
  <w:style w:type="character" w:styleId="896" w:customStyle="1">
    <w:name w:val="日期 Char"/>
    <w:uiPriority w:val="0"/>
    <w:qFormat/>
    <w:rPr>
      <w:rFonts w:ascii="Times New Roman" w:hAnsi="Times New Roman" w:eastAsia="宋体" w:cs="Times New Roman"/>
      <w:sz w:val="20"/>
    </w:rPr>
  </w:style>
  <w:style w:type="character" w:styleId="897" w:customStyle="1">
    <w:name w:val="批注引用1"/>
    <w:uiPriority w:val="0"/>
    <w:qFormat/>
    <w:rPr>
      <w:rFonts w:ascii="Times New Roman" w:hAnsi="Times New Roman" w:eastAsia="宋体" w:cs="Times New Roman"/>
      <w:sz w:val="20"/>
    </w:rPr>
  </w:style>
  <w:style w:type="character" w:styleId="898" w:customStyle="1">
    <w:name w:val="应答文本 Char Char"/>
    <w:uiPriority w:val="0"/>
    <w:qFormat/>
    <w:rPr>
      <w:rFonts w:ascii="Times New Roman" w:hAnsi="Times New Roman" w:eastAsia="宋体" w:cs="Times New Roman"/>
      <w:sz w:val="20"/>
    </w:rPr>
  </w:style>
  <w:style w:type="character" w:styleId="899" w:customStyle="1">
    <w:name w:val="图片0 Char Char"/>
    <w:uiPriority w:val="0"/>
    <w:qFormat/>
    <w:rPr>
      <w:rFonts w:ascii="Times New Roman" w:hAnsi="Times New Roman" w:eastAsia="宋体" w:cs="Times New Roman"/>
      <w:sz w:val="20"/>
    </w:rPr>
  </w:style>
  <w:style w:type="character" w:styleId="900" w:customStyle="1">
    <w:name w:val="尾注文本 Char"/>
    <w:uiPriority w:val="0"/>
    <w:qFormat/>
    <w:rPr>
      <w:rFonts w:ascii="Times New Roman" w:hAnsi="Times New Roman" w:eastAsia="宋体" w:cs="Times New Roman"/>
      <w:sz w:val="20"/>
    </w:rPr>
  </w:style>
  <w:style w:type="character" w:styleId="901" w:customStyle="1">
    <w:name w:val="文档结构图 字符"/>
    <w:uiPriority w:val="0"/>
    <w:qFormat/>
    <w:rPr>
      <w:rFonts w:ascii="Microsoft YaHei UI" w:hAnsi="Times New Roman" w:eastAsia="Microsoft YaHei UI" w:cs="Times New Roman"/>
      <w:sz w:val="18"/>
      <w:szCs w:val="18"/>
    </w:rPr>
  </w:style>
  <w:style w:type="character" w:styleId="902" w:customStyle="1">
    <w:name w:val="_Style 337"/>
    <w:uiPriority w:val="0"/>
    <w:qFormat/>
    <w:rPr>
      <w:rFonts w:ascii="Times New Roman" w:hAnsi="Times New Roman" w:eastAsia="宋体" w:cs="Times New Roman"/>
      <w:color w:val="auto"/>
      <w:sz w:val="21"/>
    </w:rPr>
  </w:style>
  <w:style w:type="character" w:styleId="903" w:customStyle="1">
    <w:name w:val="正文文本 字符"/>
    <w:uiPriority w:val="0"/>
    <w:qFormat/>
    <w:rPr>
      <w:rFonts w:ascii="Times New Roman" w:hAnsi="Times New Roman" w:eastAsia="宋体" w:cs="Times New Roman"/>
      <w:sz w:val="21"/>
    </w:rPr>
  </w:style>
  <w:style w:type="character" w:styleId="904" w:customStyle="1">
    <w:name w:val="批注文字 字符"/>
    <w:uiPriority w:val="99"/>
    <w:qFormat/>
    <w:rPr>
      <w:rFonts w:ascii="Times New Roman" w:hAnsi="Times New Roman" w:eastAsia="宋体" w:cs="Times New Roman"/>
      <w:sz w:val="20"/>
    </w:rPr>
  </w:style>
  <w:style w:type="character" w:styleId="905" w:customStyle="1">
    <w:name w:val="批注文字 Char1"/>
    <w:uiPriority w:val="0"/>
    <w:qFormat/>
    <w:rPr>
      <w:rFonts w:ascii="Times New Roman" w:hAnsi="Times New Roman" w:eastAsia="宋体" w:cs="Times New Roman"/>
      <w:sz w:val="20"/>
    </w:rPr>
  </w:style>
  <w:style w:type="character" w:styleId="906" w:customStyle="1">
    <w:name w:val="txt"/>
    <w:uiPriority w:val="0"/>
    <w:qFormat/>
    <w:rPr>
      <w:rFonts w:ascii="Times New Roman" w:hAnsi="Times New Roman" w:eastAsia="宋体" w:cs="Times New Roman"/>
      <w:sz w:val="20"/>
    </w:rPr>
  </w:style>
  <w:style w:type="character" w:styleId="907" w:customStyle="1">
    <w:name w:val="标书正文 Char"/>
    <w:uiPriority w:val="0"/>
    <w:qFormat/>
    <w:rPr>
      <w:rFonts w:ascii="Times New Roman" w:hAnsi="Times New Roman" w:eastAsia="宋体" w:cs="Times New Roman"/>
      <w:sz w:val="20"/>
    </w:rPr>
  </w:style>
  <w:style w:type="character" w:styleId="908" w:customStyle="1">
    <w:name w:val="font21"/>
    <w:uiPriority w:val="0"/>
    <w:qFormat/>
    <w:rPr>
      <w:rFonts w:hint="eastAsia" w:ascii="宋体" w:hAnsi="宋体" w:eastAsia="宋体" w:cs="宋体"/>
      <w:color w:val="ff0000"/>
      <w:sz w:val="24"/>
      <w:szCs w:val="24"/>
      <w:u w:val="none"/>
    </w:rPr>
  </w:style>
  <w:style w:type="character" w:styleId="909" w:customStyle="1">
    <w:name w:val="apple-converted-space"/>
    <w:uiPriority w:val="0"/>
    <w:qFormat/>
    <w:rPr>
      <w:rFonts w:ascii="Times New Roman" w:hAnsi="Times New Roman" w:eastAsia="宋体" w:cs="Times New Roman"/>
      <w:sz w:val="20"/>
    </w:rPr>
  </w:style>
  <w:style w:type="character" w:styleId="910" w:customStyle="1">
    <w:name w:val="纯文本 Char1"/>
    <w:uiPriority w:val="0"/>
    <w:qFormat/>
    <w:rPr>
      <w:rFonts w:ascii="Times New Roman" w:hAnsi="Times New Roman" w:eastAsia="宋体" w:cs="Times New Roman"/>
      <w:sz w:val="20"/>
    </w:rPr>
  </w:style>
  <w:style w:type="character" w:styleId="911" w:customStyle="1">
    <w:name w:val="para1"/>
    <w:uiPriority w:val="0"/>
    <w:qFormat/>
    <w:rPr>
      <w:rFonts w:ascii="Times New Roman" w:hAnsi="Times New Roman" w:eastAsia="宋体" w:cs="Times New Roman"/>
      <w:sz w:val="20"/>
    </w:rPr>
  </w:style>
  <w:style w:type="character" w:styleId="912" w:customStyle="1">
    <w:name w:val="HTML 预设格式 Char1"/>
    <w:uiPriority w:val="0"/>
    <w:qFormat/>
    <w:rPr>
      <w:rFonts w:ascii="Times New Roman" w:hAnsi="Times New Roman" w:eastAsia="宋体" w:cs="Times New Roman"/>
      <w:sz w:val="20"/>
    </w:rPr>
  </w:style>
  <w:style w:type="character" w:styleId="913" w:customStyle="1">
    <w:name w:val="批注文字 Char"/>
    <w:uiPriority w:val="0"/>
    <w:qFormat/>
    <w:rPr>
      <w:rFonts w:ascii="Times New Roman" w:hAnsi="Times New Roman" w:eastAsia="宋体" w:cs="Times New Roman"/>
      <w:sz w:val="20"/>
    </w:rPr>
  </w:style>
  <w:style w:type="character" w:styleId="914" w:customStyle="1">
    <w:name w:val="文档结构图 Char"/>
    <w:uiPriority w:val="0"/>
    <w:qFormat/>
    <w:rPr>
      <w:rFonts w:ascii="Times New Roman" w:hAnsi="Times New Roman" w:eastAsia="宋体" w:cs="Times New Roman"/>
      <w:sz w:val="20"/>
    </w:rPr>
  </w:style>
  <w:style w:type="character" w:styleId="915" w:customStyle="1">
    <w:name w:val="超级链接"/>
    <w:uiPriority w:val="0"/>
    <w:qFormat/>
    <w:rPr>
      <w:rFonts w:ascii="Times New Roman" w:hAnsi="Times New Roman" w:eastAsia="宋体" w:cs="Times New Roman"/>
      <w:color w:val="0000ff"/>
      <w:sz w:val="20"/>
      <w:u w:val="single"/>
    </w:rPr>
  </w:style>
  <w:style w:type="character" w:styleId="916" w:customStyle="1">
    <w:name w:val="p141"/>
    <w:uiPriority w:val="0"/>
    <w:qFormat/>
    <w:rPr>
      <w:rFonts w:ascii="Times New Roman" w:hAnsi="Times New Roman" w:eastAsia="宋体" w:cs="Times New Roman"/>
      <w:color w:val="000000"/>
      <w:sz w:val="20"/>
      <w:u w:val="none"/>
    </w:rPr>
  </w:style>
  <w:style w:type="character" w:styleId="917" w:customStyle="1">
    <w:name w:val="宏文本 Char"/>
    <w:uiPriority w:val="0"/>
    <w:qFormat/>
    <w:rPr>
      <w:rFonts w:ascii="Times New Roman" w:hAnsi="Times New Roman" w:eastAsia="宋体" w:cs="Times New Roman"/>
      <w:sz w:val="20"/>
    </w:rPr>
  </w:style>
  <w:style w:type="character" w:styleId="918" w:customStyle="1">
    <w:name w:val="_Style 313"/>
    <w:uiPriority w:val="0"/>
    <w:qFormat/>
    <w:rPr>
      <w:rFonts w:ascii="Times New Roman" w:hAnsi="Times New Roman" w:eastAsia="宋体" w:cs="Times New Roman"/>
      <w:b/>
      <w:i/>
      <w:sz w:val="21"/>
    </w:rPr>
  </w:style>
  <w:style w:type="character" w:styleId="919" w:customStyle="1">
    <w:name w:val="页脚 Char1"/>
    <w:uiPriority w:val="0"/>
    <w:qFormat/>
    <w:rPr>
      <w:rFonts w:ascii="Times New Roman" w:hAnsi="Times New Roman" w:eastAsia="宋体" w:cs="Times New Roman"/>
      <w:sz w:val="20"/>
    </w:rPr>
  </w:style>
  <w:style w:type="character" w:styleId="920" w:customStyle="1">
    <w:name w:val="页眉 Char"/>
    <w:uiPriority w:val="0"/>
    <w:qFormat/>
    <w:rPr>
      <w:rFonts w:ascii="Times New Roman" w:hAnsi="Times New Roman" w:eastAsia="宋体" w:cs="Times New Roman"/>
      <w:sz w:val="20"/>
    </w:rPr>
  </w:style>
  <w:style w:type="character" w:styleId="921" w:customStyle="1">
    <w:name w:val="标题 7 Char"/>
    <w:uiPriority w:val="0"/>
    <w:qFormat/>
    <w:rPr>
      <w:rFonts w:ascii="Times New Roman" w:hAnsi="Times New Roman" w:eastAsia="宋体" w:cs="Times New Roman"/>
      <w:b/>
      <w:sz w:val="20"/>
    </w:rPr>
  </w:style>
  <w:style w:type="character" w:styleId="922" w:customStyle="1">
    <w:name w:val="Char Char12"/>
    <w:uiPriority w:val="0"/>
    <w:qFormat/>
    <w:rPr>
      <w:rFonts w:ascii="Times New Roman" w:hAnsi="Times New Roman" w:eastAsia="宋体" w:cs="Times New Roman"/>
      <w:sz w:val="20"/>
    </w:rPr>
  </w:style>
  <w:style w:type="character" w:styleId="923" w:customStyle="1">
    <w:name w:val="标题 3 Char"/>
    <w:uiPriority w:val="0"/>
    <w:qFormat/>
    <w:rPr>
      <w:rFonts w:ascii="Times New Roman" w:hAnsi="Times New Roman" w:eastAsia="宋体" w:cs="Times New Roman"/>
      <w:b/>
      <w:sz w:val="20"/>
    </w:rPr>
  </w:style>
  <w:style w:type="character" w:styleId="924" w:customStyle="1">
    <w:name w:val="正文（首行缩进 2 字符） Char Char"/>
    <w:uiPriority w:val="0"/>
    <w:qFormat/>
    <w:rPr>
      <w:rFonts w:ascii="Times New Roman" w:hAnsi="Times New Roman" w:eastAsia="宋体" w:cs="Times New Roman"/>
      <w:sz w:val="20"/>
    </w:rPr>
  </w:style>
  <w:style w:type="character" w:styleId="925" w:customStyle="1">
    <w:name w:val="表格用 Char Char"/>
    <w:uiPriority w:val="0"/>
    <w:qFormat/>
    <w:rPr>
      <w:rFonts w:ascii="Times New Roman" w:hAnsi="Times New Roman" w:eastAsia="宋体" w:cs="Times New Roman"/>
      <w:sz w:val="20"/>
    </w:rPr>
  </w:style>
  <w:style w:type="character" w:styleId="926" w:customStyle="1">
    <w:name w:val="正文文本缩进 3 Char1"/>
    <w:uiPriority w:val="0"/>
    <w:qFormat/>
    <w:rPr>
      <w:rFonts w:ascii="Times New Roman" w:hAnsi="Times New Roman" w:eastAsia="宋体" w:cs="Times New Roman"/>
      <w:sz w:val="20"/>
    </w:rPr>
  </w:style>
  <w:style w:type="character" w:styleId="927" w:customStyle="1">
    <w:name w:val="正文缩进 Char"/>
    <w:uiPriority w:val="0"/>
    <w:qFormat/>
    <w:rPr>
      <w:rFonts w:ascii="Times New Roman" w:hAnsi="Times New Roman" w:eastAsia="宋体" w:cs="Times New Roman"/>
      <w:sz w:val="20"/>
    </w:rPr>
  </w:style>
  <w:style w:type="character" w:styleId="928" w:customStyle="1">
    <w:name w:val="批注框文本 Char1"/>
    <w:uiPriority w:val="0"/>
    <w:qFormat/>
    <w:rPr>
      <w:rFonts w:ascii="Times New Roman" w:hAnsi="Times New Roman" w:eastAsia="宋体" w:cs="Times New Roman"/>
      <w:sz w:val="20"/>
    </w:rPr>
  </w:style>
  <w:style w:type="character" w:styleId="929" w:customStyle="1">
    <w:name w:val="Char Char13"/>
    <w:uiPriority w:val="0"/>
    <w:qFormat/>
    <w:rPr>
      <w:rFonts w:ascii="Times New Roman" w:hAnsi="Times New Roman" w:eastAsia="宋体" w:cs="Times New Roman"/>
      <w:sz w:val="20"/>
    </w:rPr>
  </w:style>
  <w:style w:type="character" w:styleId="930" w:customStyle="1">
    <w:name w:val="样式2 Char"/>
    <w:uiPriority w:val="0"/>
    <w:qFormat/>
    <w:rPr>
      <w:rFonts w:ascii="Times New Roman" w:hAnsi="Times New Roman" w:eastAsia="宋体" w:cs="Times New Roman"/>
      <w:b/>
      <w:sz w:val="20"/>
    </w:rPr>
  </w:style>
  <w:style w:type="character" w:styleId="931" w:customStyle="1">
    <w:name w:val="页脚 Char"/>
    <w:uiPriority w:val="0"/>
    <w:qFormat/>
    <w:rPr>
      <w:rFonts w:ascii="Times New Roman" w:hAnsi="Times New Roman" w:eastAsia="宋体" w:cs="Times New Roman"/>
      <w:sz w:val="20"/>
    </w:rPr>
  </w:style>
  <w:style w:type="character" w:styleId="932" w:customStyle="1">
    <w:name w:val="标准文本 Char"/>
    <w:uiPriority w:val="0"/>
    <w:qFormat/>
    <w:rPr>
      <w:rFonts w:ascii="Times New Roman" w:hAnsi="Times New Roman" w:eastAsia="宋体" w:cs="Times New Roman"/>
      <w:sz w:val="20"/>
    </w:rPr>
  </w:style>
  <w:style w:type="character" w:styleId="933" w:customStyle="1">
    <w:name w:val="font01"/>
    <w:uiPriority w:val="0"/>
    <w:qFormat/>
    <w:rPr>
      <w:rFonts w:hint="eastAsia" w:ascii="宋体" w:hAnsi="宋体" w:eastAsia="宋体" w:cs="宋体"/>
      <w:color w:val="000000"/>
      <w:sz w:val="24"/>
      <w:szCs w:val="24"/>
      <w:u w:val="none"/>
    </w:rPr>
  </w:style>
  <w:style w:type="character" w:styleId="934" w:customStyle="1">
    <w:name w:val="标题 3 Char1"/>
    <w:uiPriority w:val="0"/>
    <w:qFormat/>
    <w:rPr>
      <w:rFonts w:ascii="Times New Roman" w:hAnsi="Times New Roman" w:eastAsia="宋体" w:cs="Times New Roman"/>
      <w:b/>
      <w:sz w:val="20"/>
      <w:u w:val="single"/>
    </w:rPr>
  </w:style>
  <w:style w:type="character" w:styleId="935" w:customStyle="1">
    <w:name w:val="表格 Char Char"/>
    <w:uiPriority w:val="0"/>
    <w:qFormat/>
    <w:rPr>
      <w:rFonts w:ascii="Times New Roman" w:hAnsi="Times New Roman" w:eastAsia="宋体" w:cs="Times New Roman"/>
      <w:sz w:val="20"/>
    </w:rPr>
  </w:style>
  <w:style w:type="character" w:styleId="936" w:customStyle="1">
    <w:name w:val="正文首行缩进 Char"/>
    <w:uiPriority w:val="0"/>
    <w:qFormat/>
    <w:rPr>
      <w:rFonts w:ascii="Times New Roman" w:hAnsi="Times New Roman" w:eastAsia="宋体" w:cs="Times New Roman"/>
      <w:sz w:val="20"/>
    </w:rPr>
  </w:style>
  <w:style w:type="character" w:styleId="937" w:customStyle="1">
    <w:name w:val="标题 9 Char"/>
    <w:uiPriority w:val="0"/>
    <w:qFormat/>
    <w:rPr>
      <w:rFonts w:ascii="Times New Roman" w:hAnsi="Times New Roman" w:eastAsia="宋体" w:cs="Times New Roman"/>
      <w:sz w:val="20"/>
    </w:rPr>
  </w:style>
  <w:style w:type="character" w:styleId="938" w:customStyle="1">
    <w:name w:val="lh151"/>
    <w:uiPriority w:val="0"/>
    <w:qFormat/>
    <w:rPr>
      <w:rFonts w:ascii="Times New Roman" w:hAnsi="Times New Roman" w:eastAsia="宋体" w:cs="Times New Roman"/>
      <w:color w:val="666666"/>
      <w:sz w:val="20"/>
    </w:rPr>
  </w:style>
  <w:style w:type="character" w:styleId="939" w:customStyle="1">
    <w:name w:val="日期 Char1"/>
    <w:uiPriority w:val="0"/>
    <w:qFormat/>
    <w:rPr>
      <w:rFonts w:ascii="Times New Roman" w:hAnsi="Times New Roman" w:eastAsia="宋体" w:cs="Times New Roman"/>
      <w:sz w:val="20"/>
    </w:rPr>
  </w:style>
  <w:style w:type="character" w:styleId="940" w:customStyle="1">
    <w:name w:val="图片 Char Char"/>
    <w:uiPriority w:val="0"/>
    <w:qFormat/>
    <w:rPr>
      <w:rFonts w:ascii="Times New Roman" w:hAnsi="Times New Roman" w:eastAsia="宋体" w:cs="Times New Roman"/>
      <w:sz w:val="20"/>
    </w:rPr>
  </w:style>
  <w:style w:type="character" w:styleId="941" w:customStyle="1">
    <w:name w:val="批注框文本 字符"/>
    <w:uiPriority w:val="0"/>
    <w:qFormat/>
    <w:rPr>
      <w:rFonts w:ascii="Times New Roman" w:hAnsi="Times New Roman" w:eastAsia="宋体" w:cs="Times New Roman"/>
      <w:sz w:val="20"/>
    </w:rPr>
  </w:style>
  <w:style w:type="character" w:styleId="942" w:customStyle="1">
    <w:name w:val="HTML 预设格式 Char"/>
    <w:uiPriority w:val="0"/>
    <w:qFormat/>
    <w:rPr>
      <w:rFonts w:ascii="Times New Roman" w:hAnsi="Times New Roman" w:eastAsia="宋体" w:cs="Times New Roman"/>
      <w:sz w:val="20"/>
    </w:rPr>
  </w:style>
  <w:style w:type="character" w:styleId="943" w:customStyle="1">
    <w:name w:val="列出段落 Char"/>
    <w:uiPriority w:val="0"/>
    <w:qFormat/>
    <w:rPr>
      <w:rFonts w:ascii="Times New Roman" w:hAnsi="Times New Roman" w:eastAsia="宋体" w:cs="Times New Roman"/>
      <w:sz w:val="20"/>
    </w:rPr>
  </w:style>
  <w:style w:type="character" w:styleId="944" w:customStyle="1">
    <w:name w:val="标题 5 Char"/>
    <w:uiPriority w:val="0"/>
    <w:qFormat/>
    <w:rPr>
      <w:rFonts w:ascii="Times New Roman" w:hAnsi="Times New Roman" w:eastAsia="宋体" w:cs="Times New Roman"/>
      <w:b/>
      <w:sz w:val="20"/>
    </w:rPr>
  </w:style>
  <w:style w:type="character" w:styleId="945" w:customStyle="1">
    <w:name w:val="链接"/>
    <w:uiPriority w:val="0"/>
    <w:qFormat/>
    <w:rPr>
      <w:rFonts w:ascii="Times New Roman" w:hAnsi="Times New Roman" w:eastAsia="宋体" w:cs="Times New Roman"/>
      <w:color w:val="0000ff"/>
      <w:sz w:val="20"/>
      <w:u w:val="single"/>
    </w:rPr>
  </w:style>
  <w:style w:type="character" w:styleId="946" w:customStyle="1">
    <w:name w:val="18h1"/>
    <w:uiPriority w:val="0"/>
    <w:qFormat/>
    <w:rPr>
      <w:rFonts w:ascii="Times New Roman" w:hAnsi="Times New Roman" w:eastAsia="宋体" w:cs="Times New Roman"/>
      <w:color w:val="3b3b3b"/>
      <w:sz w:val="20"/>
    </w:rPr>
  </w:style>
  <w:style w:type="character" w:styleId="947" w:customStyle="1">
    <w:name w:val="表格文字（两侧对齐） Char Char"/>
    <w:uiPriority w:val="0"/>
    <w:qFormat/>
    <w:rPr>
      <w:rFonts w:ascii="Times New Roman" w:hAnsi="Times New Roman" w:eastAsia="宋体" w:cs="Times New Roman"/>
      <w:sz w:val="20"/>
    </w:rPr>
  </w:style>
  <w:style w:type="character" w:styleId="948" w:customStyle="1">
    <w:name w:val="正文文本缩进 2 Char"/>
    <w:uiPriority w:val="0"/>
    <w:qFormat/>
    <w:rPr>
      <w:rFonts w:ascii="Times New Roman" w:hAnsi="Times New Roman" w:eastAsia="宋体" w:cs="Times New Roman"/>
      <w:sz w:val="20"/>
    </w:rPr>
  </w:style>
  <w:style w:type="character" w:styleId="949" w:customStyle="1">
    <w:name w:val="Char Char14"/>
    <w:uiPriority w:val="0"/>
    <w:qFormat/>
    <w:rPr>
      <w:rFonts w:ascii="Times New Roman" w:hAnsi="Times New Roman" w:eastAsia="宋体" w:cs="Times New Roman"/>
      <w:sz w:val="20"/>
    </w:rPr>
  </w:style>
  <w:style w:type="character" w:styleId="950" w:customStyle="1">
    <w:name w:val="标题 1 Char1"/>
    <w:uiPriority w:val="0"/>
    <w:qFormat/>
    <w:rPr>
      <w:rFonts w:ascii="Times New Roman" w:hAnsi="Times New Roman" w:eastAsia="宋体" w:cs="Times New Roman"/>
      <w:b/>
      <w:sz w:val="20"/>
    </w:rPr>
  </w:style>
  <w:style w:type="character" w:styleId="951" w:customStyle="1">
    <w:name w:val="批注框文本 Char"/>
    <w:uiPriority w:val="0"/>
    <w:qFormat/>
    <w:rPr>
      <w:rFonts w:ascii="Times New Roman" w:hAnsi="Times New Roman" w:eastAsia="宋体" w:cs="Times New Roman"/>
      <w:sz w:val="20"/>
    </w:rPr>
  </w:style>
  <w:style w:type="character" w:styleId="952" w:customStyle="1">
    <w:name w:val="apple-style-span"/>
    <w:uiPriority w:val="0"/>
    <w:qFormat/>
    <w:rPr>
      <w:rFonts w:ascii="Times New Roman" w:hAnsi="Times New Roman" w:eastAsia="宋体" w:cs="Times New Roman"/>
      <w:sz w:val="20"/>
    </w:rPr>
  </w:style>
  <w:style w:type="character" w:styleId="953" w:customStyle="1">
    <w:name w:val="插图 Char Char"/>
    <w:uiPriority w:val="0"/>
    <w:qFormat/>
    <w:rPr>
      <w:rFonts w:ascii="Times New Roman" w:hAnsi="Times New Roman" w:eastAsia="宋体" w:cs="Times New Roman"/>
      <w:sz w:val="20"/>
    </w:rPr>
  </w:style>
  <w:style w:type="character" w:styleId="954" w:customStyle="1">
    <w:name w:val="标题 2 Char1"/>
    <w:uiPriority w:val="0"/>
    <w:qFormat/>
    <w:rPr>
      <w:rFonts w:ascii="Times New Roman" w:hAnsi="Times New Roman" w:eastAsia="宋体" w:cs="Times New Roman"/>
      <w:b/>
      <w:sz w:val="20"/>
    </w:rPr>
  </w:style>
  <w:style w:type="character" w:styleId="955" w:customStyle="1">
    <w:name w:val="_Style 332"/>
    <w:uiPriority w:val="0"/>
    <w:qFormat/>
    <w:rPr>
      <w:rFonts w:ascii="Times New Roman" w:hAnsi="Times New Roman" w:eastAsia="宋体" w:cs="Times New Roman"/>
      <w:i/>
      <w:color w:val="auto"/>
      <w:sz w:val="21"/>
    </w:rPr>
  </w:style>
  <w:style w:type="character" w:styleId="956" w:customStyle="1">
    <w:name w:val="正文文本 3 Char1"/>
    <w:uiPriority w:val="0"/>
    <w:qFormat/>
    <w:rPr>
      <w:rFonts w:ascii="Times New Roman" w:hAnsi="Times New Roman" w:eastAsia="宋体" w:cs="Times New Roman"/>
      <w:sz w:val="20"/>
    </w:rPr>
  </w:style>
  <w:style w:type="character" w:styleId="957" w:customStyle="1">
    <w:name w:val="标题 5 Char1"/>
    <w:uiPriority w:val="0"/>
    <w:qFormat/>
    <w:rPr>
      <w:rFonts w:ascii="Times New Roman" w:hAnsi="Times New Roman" w:eastAsia="宋体" w:cs="Times New Roman"/>
      <w:b/>
      <w:sz w:val="20"/>
    </w:rPr>
  </w:style>
  <w:style w:type="character" w:styleId="958" w:customStyle="1">
    <w:name w:val="批注主题 Char"/>
    <w:uiPriority w:val="0"/>
    <w:qFormat/>
    <w:rPr>
      <w:rFonts w:ascii="Times New Roman" w:hAnsi="Times New Roman" w:eastAsia="宋体" w:cs="Times New Roman"/>
      <w:b/>
      <w:sz w:val="20"/>
    </w:rPr>
  </w:style>
  <w:style w:type="character" w:styleId="959" w:customStyle="1">
    <w:name w:val="标题 1 Char"/>
    <w:uiPriority w:val="0"/>
    <w:qFormat/>
    <w:rPr>
      <w:rFonts w:ascii="Times New Roman" w:hAnsi="Times New Roman" w:eastAsia="宋体" w:cs="Times New Roman"/>
      <w:b/>
      <w:sz w:val="20"/>
    </w:rPr>
  </w:style>
  <w:style w:type="character" w:styleId="960" w:customStyle="1">
    <w:name w:val="正文文本 2 Char1"/>
    <w:uiPriority w:val="0"/>
    <w:qFormat/>
    <w:rPr>
      <w:rFonts w:ascii="Times New Roman" w:hAnsi="Times New Roman" w:eastAsia="宋体" w:cs="Times New Roman"/>
      <w:sz w:val="20"/>
    </w:rPr>
  </w:style>
  <w:style w:type="character" w:styleId="961" w:customStyle="1">
    <w:name w:val="标题 4 Char1"/>
    <w:uiPriority w:val="0"/>
    <w:qFormat/>
    <w:rPr>
      <w:rFonts w:ascii="Times New Roman" w:hAnsi="Times New Roman" w:eastAsia="宋体" w:cs="Times New Roman"/>
      <w:b/>
      <w:sz w:val="20"/>
    </w:rPr>
  </w:style>
  <w:style w:type="character" w:styleId="962" w:customStyle="1">
    <w:name w:val="正文文本 2 Char"/>
    <w:uiPriority w:val="0"/>
    <w:qFormat/>
    <w:rPr>
      <w:rFonts w:ascii="Times New Roman" w:hAnsi="Times New Roman" w:eastAsia="宋体" w:cs="Times New Roman"/>
      <w:sz w:val="20"/>
    </w:rPr>
  </w:style>
  <w:style w:type="character" w:styleId="963" w:customStyle="1">
    <w:name w:val="_Style 376"/>
    <w:uiPriority w:val="0"/>
    <w:qFormat/>
    <w:rPr>
      <w:rFonts w:ascii="Times New Roman" w:hAnsi="Times New Roman" w:eastAsia="宋体" w:cs="Times New Roman"/>
      <w:b/>
      <w:color w:val="auto"/>
      <w:sz w:val="21"/>
    </w:rPr>
  </w:style>
  <w:style w:type="character" w:styleId="964" w:customStyle="1">
    <w:name w:val="062"/>
    <w:uiPriority w:val="0"/>
    <w:qFormat/>
    <w:rPr>
      <w:rFonts w:ascii="Times New Roman" w:hAnsi="Times New Roman" w:eastAsia="宋体" w:cs="Times New Roman"/>
      <w:b/>
      <w:sz w:val="20"/>
    </w:rPr>
  </w:style>
  <w:style w:type="character" w:styleId="965" w:customStyle="1">
    <w:name w:val="正文文本 Char1"/>
    <w:uiPriority w:val="0"/>
    <w:qFormat/>
    <w:rPr>
      <w:rFonts w:ascii="Times New Roman" w:hAnsi="Times New Roman" w:eastAsia="宋体" w:cs="Times New Roman"/>
      <w:sz w:val="20"/>
    </w:rPr>
  </w:style>
  <w:style w:type="character" w:styleId="966" w:customStyle="1">
    <w:name w:val="题注 Char"/>
    <w:uiPriority w:val="0"/>
    <w:qFormat/>
    <w:rPr>
      <w:rFonts w:ascii="Times New Roman" w:hAnsi="Times New Roman" w:eastAsia="宋体" w:cs="Times New Roman"/>
      <w:sz w:val="20"/>
    </w:rPr>
  </w:style>
  <w:style w:type="character" w:styleId="967" w:customStyle="1">
    <w:name w:val="脚注文本 Char"/>
    <w:uiPriority w:val="0"/>
    <w:qFormat/>
    <w:rPr>
      <w:rFonts w:ascii="Times New Roman" w:hAnsi="Times New Roman" w:eastAsia="宋体" w:cs="Times New Roman"/>
      <w:sz w:val="20"/>
    </w:rPr>
  </w:style>
  <w:style w:type="character" w:styleId="968" w:customStyle="1">
    <w:name w:val="_Style 336"/>
    <w:uiPriority w:val="0"/>
    <w:qFormat/>
    <w:rPr>
      <w:rFonts w:ascii="Times New Roman" w:hAnsi="Times New Roman" w:eastAsia="宋体" w:cs="Times New Roman"/>
      <w:i/>
      <w:color w:val="auto"/>
      <w:sz w:val="21"/>
    </w:rPr>
  </w:style>
  <w:style w:type="character" w:styleId="969" w:customStyle="1">
    <w:name w:val="表格 Char"/>
    <w:uiPriority w:val="0"/>
    <w:qFormat/>
    <w:rPr>
      <w:rFonts w:ascii="Times New Roman" w:hAnsi="Times New Roman" w:eastAsia="宋体" w:cs="Times New Roman"/>
      <w:color w:val="000000"/>
      <w:sz w:val="20"/>
    </w:rPr>
  </w:style>
  <w:style w:type="character" w:styleId="970" w:customStyle="1">
    <w:name w:val="批注主题 字符"/>
    <w:uiPriority w:val="0"/>
    <w:qFormat/>
    <w:rPr>
      <w:rFonts w:ascii="Times New Roman" w:hAnsi="Times New Roman" w:eastAsia="宋体" w:cs="Times New Roman"/>
      <w:b/>
      <w:sz w:val="20"/>
    </w:rPr>
  </w:style>
  <w:style w:type="character" w:styleId="971" w:customStyle="1">
    <w:name w:val="图注 Char Char"/>
    <w:uiPriority w:val="0"/>
    <w:qFormat/>
    <w:rPr>
      <w:rFonts w:ascii="Times New Roman" w:hAnsi="Times New Roman" w:eastAsia="宋体" w:cs="Times New Roman"/>
      <w:sz w:val="20"/>
    </w:rPr>
  </w:style>
  <w:style w:type="character" w:styleId="972" w:customStyle="1">
    <w:name w:val="页码1"/>
    <w:uiPriority w:val="0"/>
    <w:qFormat/>
    <w:rPr>
      <w:rFonts w:ascii="Times New Roman" w:hAnsi="Times New Roman" w:eastAsia="宋体" w:cs="Times New Roman"/>
      <w:sz w:val="20"/>
    </w:rPr>
  </w:style>
  <w:style w:type="character" w:styleId="973" w:customStyle="1">
    <w:name w:val="列表框1 Char Char"/>
    <w:uiPriority w:val="0"/>
    <w:qFormat/>
    <w:rPr>
      <w:rFonts w:ascii="Times New Roman" w:hAnsi="Times New Roman" w:eastAsia="宋体" w:cs="Times New Roman"/>
      <w:sz w:val="20"/>
    </w:rPr>
  </w:style>
  <w:style w:type="character" w:styleId="974" w:customStyle="1">
    <w:name w:val="1ji Char"/>
    <w:uiPriority w:val="0"/>
    <w:qFormat/>
    <w:rPr>
      <w:rFonts w:ascii="Times New Roman" w:hAnsi="Times New Roman" w:eastAsia="宋体" w:cs="Times New Roman"/>
      <w:b/>
      <w:sz w:val="20"/>
    </w:rPr>
  </w:style>
  <w:style w:type="character" w:styleId="975" w:customStyle="1">
    <w:name w:val="正文文本缩进 Char"/>
    <w:uiPriority w:val="0"/>
    <w:qFormat/>
    <w:rPr>
      <w:rFonts w:ascii="Times New Roman" w:hAnsi="Times New Roman" w:eastAsia="宋体" w:cs="Times New Roman"/>
      <w:sz w:val="20"/>
    </w:rPr>
  </w:style>
  <w:style w:type="character" w:styleId="976" w:customStyle="1">
    <w:name w:val="标准文本 Char Char"/>
    <w:uiPriority w:val="0"/>
    <w:qFormat/>
    <w:rPr>
      <w:rFonts w:ascii="Times New Roman" w:hAnsi="Times New Roman" w:eastAsia="宋体" w:cs="Times New Roman"/>
      <w:sz w:val="20"/>
    </w:rPr>
  </w:style>
  <w:style w:type="character" w:styleId="977" w:customStyle="1">
    <w:name w:val="表格用 Char"/>
    <w:uiPriority w:val="0"/>
    <w:qFormat/>
    <w:rPr>
      <w:rFonts w:ascii="Times New Roman" w:hAnsi="Times New Roman" w:eastAsia="宋体" w:cs="Times New Roman"/>
      <w:color w:val="000000"/>
      <w:sz w:val="20"/>
    </w:rPr>
  </w:style>
  <w:style w:type="character" w:styleId="978" w:customStyle="1">
    <w:name w:val="标题 7 Char1"/>
    <w:uiPriority w:val="0"/>
    <w:qFormat/>
    <w:rPr>
      <w:rFonts w:ascii="Times New Roman" w:hAnsi="Times New Roman" w:eastAsia="宋体" w:cs="Times New Roman"/>
      <w:b/>
      <w:sz w:val="20"/>
    </w:rPr>
  </w:style>
  <w:style w:type="character" w:styleId="979" w:customStyle="1">
    <w:name w:val="H 3 Char"/>
    <w:uiPriority w:val="0"/>
    <w:qFormat/>
    <w:rPr>
      <w:rFonts w:ascii="Times New Roman" w:hAnsi="Times New Roman" w:eastAsia="宋体" w:cs="Times New Roman"/>
      <w:b/>
      <w:sz w:val="20"/>
    </w:rPr>
  </w:style>
  <w:style w:type="character" w:styleId="980" w:customStyle="1">
    <w:name w:val="正文文本缩进 3 字符"/>
    <w:uiPriority w:val="0"/>
    <w:qFormat/>
    <w:rPr>
      <w:rFonts w:ascii="Times New Roman" w:hAnsi="Times New Roman" w:eastAsia="宋体" w:cs="Times New Roman"/>
      <w:sz w:val="16"/>
      <w:szCs w:val="16"/>
    </w:rPr>
  </w:style>
  <w:style w:type="character" w:styleId="981" w:customStyle="1">
    <w:name w:val="标题 Char"/>
    <w:uiPriority w:val="0"/>
    <w:qFormat/>
    <w:rPr>
      <w:rFonts w:ascii="Times New Roman" w:hAnsi="Times New Roman" w:eastAsia="宋体" w:cs="Times New Roman"/>
      <w:b/>
      <w:sz w:val="20"/>
    </w:rPr>
  </w:style>
  <w:style w:type="character" w:styleId="982" w:customStyle="1">
    <w:name w:val="H 4 Char"/>
    <w:uiPriority w:val="0"/>
    <w:qFormat/>
    <w:rPr>
      <w:rFonts w:ascii="Times New Roman" w:hAnsi="Times New Roman" w:eastAsia="宋体" w:cs="Times New Roman"/>
      <w:b/>
      <w:sz w:val="20"/>
    </w:rPr>
  </w:style>
  <w:style w:type="character" w:styleId="983" w:customStyle="1">
    <w:name w:val="批注主题 Char1"/>
    <w:uiPriority w:val="0"/>
    <w:qFormat/>
    <w:rPr>
      <w:rFonts w:ascii="Times New Roman" w:hAnsi="Times New Roman" w:eastAsia="宋体" w:cs="Times New Roman"/>
      <w:b/>
      <w:sz w:val="20"/>
    </w:rPr>
  </w:style>
  <w:style w:type="character" w:styleId="984" w:customStyle="1">
    <w:name w:val="正文文本缩进 Char1"/>
    <w:uiPriority w:val="0"/>
    <w:qFormat/>
    <w:rPr>
      <w:rFonts w:ascii="Times New Roman" w:hAnsi="Times New Roman" w:eastAsia="宋体" w:cs="Times New Roman"/>
      <w:sz w:val="20"/>
    </w:rPr>
  </w:style>
  <w:style w:type="character" w:styleId="985" w:customStyle="1">
    <w:name w:val="正文文本 3 Char"/>
    <w:uiPriority w:val="0"/>
    <w:qFormat/>
    <w:rPr>
      <w:rFonts w:ascii="Times New Roman" w:hAnsi="Times New Roman" w:eastAsia="宋体" w:cs="Times New Roman"/>
      <w:sz w:val="20"/>
    </w:rPr>
  </w:style>
  <w:style w:type="character" w:styleId="986" w:customStyle="1">
    <w:name w:val="正文首行缩进 2 Char"/>
    <w:uiPriority w:val="0"/>
    <w:qFormat/>
    <w:rPr>
      <w:rFonts w:ascii="Times New Roman" w:hAnsi="Times New Roman" w:eastAsia="宋体" w:cs="Times New Roman"/>
      <w:sz w:val="20"/>
    </w:rPr>
  </w:style>
  <w:style w:type="character" w:styleId="987" w:customStyle="1">
    <w:name w:val="页眉 Char1"/>
    <w:uiPriority w:val="0"/>
    <w:qFormat/>
    <w:rPr>
      <w:rFonts w:ascii="Times New Roman" w:hAnsi="Times New Roman" w:eastAsia="宋体" w:cs="Times New Roman"/>
      <w:sz w:val="20"/>
    </w:rPr>
  </w:style>
  <w:style w:type="character" w:styleId="988" w:customStyle="1">
    <w:name w:val="Char Char2"/>
    <w:uiPriority w:val="0"/>
    <w:qFormat/>
    <w:rPr>
      <w:rFonts w:ascii="Times New Roman" w:hAnsi="Times New Roman" w:eastAsia="宋体" w:cs="Times New Roman"/>
      <w:sz w:val="20"/>
    </w:rPr>
  </w:style>
  <w:style w:type="character" w:styleId="989" w:customStyle="1">
    <w:name w:val="样式 首行缩进:  2 字符 Char1"/>
    <w:uiPriority w:val="0"/>
    <w:qFormat/>
    <w:rPr>
      <w:rFonts w:ascii="Times New Roman" w:hAnsi="Times New Roman" w:eastAsia="宋体" w:cs="Times New Roman"/>
      <w:sz w:val="20"/>
    </w:rPr>
  </w:style>
  <w:style w:type="character" w:styleId="990" w:customStyle="1">
    <w:name w:val="标题 2 Char"/>
    <w:uiPriority w:val="0"/>
    <w:qFormat/>
    <w:rPr>
      <w:rFonts w:ascii="Times New Roman" w:hAnsi="Times New Roman" w:eastAsia="宋体" w:cs="Times New Roman"/>
      <w:b/>
      <w:sz w:val="20"/>
    </w:rPr>
  </w:style>
  <w:style w:type="character" w:styleId="991" w:customStyle="1">
    <w:name w:val="表格文字图表文字 Char Char"/>
    <w:uiPriority w:val="0"/>
    <w:qFormat/>
    <w:rPr>
      <w:rFonts w:ascii="Times New Roman" w:hAnsi="Times New Roman" w:eastAsia="宋体" w:cs="Times New Roman"/>
      <w:sz w:val="20"/>
    </w:rPr>
  </w:style>
  <w:style w:type="character" w:styleId="992" w:customStyle="1">
    <w:name w:val="图片 Char"/>
    <w:uiPriority w:val="0"/>
    <w:qFormat/>
    <w:rPr>
      <w:rFonts w:ascii="Times New Roman" w:hAnsi="Times New Roman" w:eastAsia="宋体" w:cs="Times New Roman"/>
      <w:sz w:val="20"/>
    </w:rPr>
  </w:style>
  <w:style w:type="character" w:styleId="993" w:customStyle="1">
    <w:name w:val="标题 6 Char"/>
    <w:uiPriority w:val="0"/>
    <w:qFormat/>
    <w:rPr>
      <w:rFonts w:ascii="Times New Roman" w:hAnsi="Times New Roman" w:eastAsia="宋体" w:cs="Times New Roman"/>
      <w:b/>
      <w:sz w:val="20"/>
    </w:rPr>
  </w:style>
  <w:style w:type="character" w:styleId="994" w:customStyle="1">
    <w:name w:val="标题 4 Char"/>
    <w:uiPriority w:val="0"/>
    <w:qFormat/>
    <w:rPr>
      <w:rFonts w:ascii="Times New Roman" w:hAnsi="Times New Roman" w:eastAsia="宋体" w:cs="Times New Roman"/>
      <w:b/>
      <w:sz w:val="20"/>
    </w:rPr>
  </w:style>
  <w:style w:type="character" w:styleId="995" w:customStyle="1">
    <w:name w:val="文档结构图 Char1"/>
    <w:uiPriority w:val="0"/>
    <w:qFormat/>
    <w:rPr>
      <w:rFonts w:ascii="Times New Roman" w:hAnsi="Times New Roman" w:eastAsia="宋体" w:cs="Times New Roman"/>
      <w:sz w:val="20"/>
    </w:rPr>
  </w:style>
  <w:style w:type="character" w:styleId="996" w:customStyle="1">
    <w:name w:val="项目符0 Char"/>
    <w:uiPriority w:val="0"/>
    <w:qFormat/>
    <w:rPr>
      <w:rFonts w:ascii="Times New Roman" w:hAnsi="Times New Roman" w:eastAsia="宋体" w:cs="Times New Roman"/>
      <w:sz w:val="20"/>
    </w:rPr>
  </w:style>
  <w:style w:type="character" w:styleId="997" w:customStyle="1">
    <w:name w:val="正文文本缩进 3 Char"/>
    <w:uiPriority w:val="0"/>
    <w:qFormat/>
    <w:rPr>
      <w:rFonts w:ascii="Times New Roman" w:hAnsi="Times New Roman" w:eastAsia="宋体" w:cs="Times New Roman"/>
      <w:sz w:val="20"/>
    </w:rPr>
  </w:style>
  <w:style w:type="character" w:styleId="998" w:customStyle="1">
    <w:name w:val="Char Char3"/>
    <w:uiPriority w:val="0"/>
    <w:qFormat/>
    <w:rPr>
      <w:rFonts w:ascii="Times New Roman" w:hAnsi="Times New Roman" w:eastAsia="宋体" w:cs="Times New Roman"/>
      <w:sz w:val="20"/>
    </w:rPr>
  </w:style>
  <w:style w:type="character" w:styleId="999" w:customStyle="1">
    <w:name w:val="纯文本 Char"/>
    <w:uiPriority w:val="0"/>
    <w:qFormat/>
    <w:rPr>
      <w:rFonts w:ascii="Times New Roman" w:hAnsi="Times New Roman" w:eastAsia="宋体" w:cs="Times New Roman"/>
      <w:sz w:val="20"/>
    </w:rPr>
  </w:style>
  <w:style w:type="character" w:styleId="1000" w:customStyle="1">
    <w:name w:val="正文文本缩进 2 Char1"/>
    <w:uiPriority w:val="0"/>
    <w:qFormat/>
    <w:rPr>
      <w:rFonts w:ascii="Times New Roman" w:hAnsi="Times New Roman" w:eastAsia="宋体" w:cs="Times New Roman"/>
      <w:sz w:val="20"/>
    </w:rPr>
  </w:style>
  <w:style w:type="character" w:styleId="1001" w:customStyle="1">
    <w:name w:val="标题 8 Char"/>
    <w:uiPriority w:val="0"/>
    <w:qFormat/>
    <w:rPr>
      <w:rFonts w:ascii="Times New Roman" w:hAnsi="Times New Roman" w:eastAsia="宋体" w:cs="Times New Roman"/>
      <w:sz w:val="20"/>
    </w:rPr>
  </w:style>
  <w:style w:type="character" w:styleId="1002" w:customStyle="1">
    <w:name w:val="标题 6 Char1"/>
    <w:uiPriority w:val="0"/>
    <w:qFormat/>
    <w:rPr>
      <w:rFonts w:ascii="Times New Roman" w:hAnsi="Times New Roman" w:eastAsia="宋体" w:cs="Times New Roman"/>
      <w:b/>
      <w:sz w:val="20"/>
    </w:rPr>
  </w:style>
  <w:style w:type="character" w:styleId="1003" w:customStyle="1">
    <w:name w:val="case31"/>
    <w:uiPriority w:val="0"/>
    <w:qFormat/>
    <w:rPr>
      <w:rFonts w:ascii="Times New Roman" w:hAnsi="Times New Roman" w:eastAsia="宋体" w:cs="Times New Roman"/>
      <w:sz w:val="20"/>
    </w:rPr>
  </w:style>
  <w:style w:type="character" w:styleId="1004" w:customStyle="1">
    <w:name w:val="正文文本 Char"/>
    <w:uiPriority w:val="0"/>
    <w:qFormat/>
    <w:rPr>
      <w:rFonts w:ascii="Times New Roman" w:hAnsi="Times New Roman" w:eastAsia="宋体" w:cs="Times New Roman"/>
      <w:sz w:val="20"/>
    </w:rPr>
  </w:style>
  <w:style w:type="paragraph" w:styleId="1005" w:customStyle="1">
    <w:name w:val="节标题"/>
    <w:basedOn w:val="826"/>
    <w:next w:val="1006"/>
    <w:uiPriority w:val="0"/>
    <w:qFormat/>
    <w:pPr>
      <w:ind w:left="0" w:firstLine="5120"/>
      <w:jc w:val="center"/>
      <w:spacing w:before="0" w:after="0" w:line="289" w:lineRule="atLeast"/>
    </w:pPr>
    <w:rPr>
      <w:rFonts w:ascii="Times New Roman" w:hAnsi="Times New Roman" w:cs="Times New Roman"/>
    </w:rPr>
  </w:style>
  <w:style w:type="paragraph" w:styleId="1006" w:customStyle="1">
    <w:name w:val="文档标题6"/>
    <w:basedOn w:val="832"/>
    <w:next w:val="825"/>
    <w:uiPriority w:val="0"/>
    <w:qFormat/>
    <w:pPr>
      <w:ind w:left="1134" w:firstLine="20"/>
      <w:spacing w:before="280" w:after="280" w:line="360" w:lineRule="auto"/>
      <w:outlineLvl w:val="5"/>
    </w:pPr>
  </w:style>
  <w:style w:type="paragraph" w:styleId="1007" w:customStyle="1">
    <w:name w:val="正文段"/>
    <w:basedOn w:val="826"/>
    <w:next w:val="1008"/>
    <w:uiPriority w:val="0"/>
    <w:qFormat/>
    <w:pPr>
      <w:ind w:left="454" w:firstLine="1222"/>
      <w:spacing w:before="0" w:after="240" w:line="240" w:lineRule="atLeast"/>
    </w:pPr>
    <w:rPr>
      <w:rFonts w:ascii="Times New Roman" w:hAnsi="Times New Roman" w:cs="Times New Roman"/>
    </w:rPr>
  </w:style>
  <w:style w:type="paragraph" w:styleId="1008" w:customStyle="1">
    <w:name w:val="批注主题1"/>
    <w:next w:val="825"/>
    <w:uiPriority w:val="0"/>
    <w:qFormat/>
    <w:pPr>
      <w:ind w:left="200" w:firstLine="4808"/>
      <w:spacing w:line="360" w:lineRule="auto"/>
    </w:pPr>
    <w:rPr>
      <w:rFonts w:ascii="Calibri" w:hAnsi="Calibri" w:eastAsia="宋体" w:cs="宋体"/>
      <w:lang w:val="en-US" w:eastAsia="zh-CN" w:bidi="ar-SA"/>
    </w:rPr>
  </w:style>
  <w:style w:type="paragraph" w:styleId="1009" w:customStyle="1">
    <w:name w:val="_Style 224"/>
    <w:next w:val="1010"/>
    <w:uiPriority w:val="0"/>
    <w:qFormat/>
    <w:pPr>
      <w:ind w:firstLine="3584"/>
    </w:pPr>
    <w:rPr>
      <w:rFonts w:ascii="Calibri" w:hAnsi="Calibri" w:eastAsia="宋体" w:cs="宋体"/>
      <w:lang w:val="en-US" w:eastAsia="zh-CN" w:bidi="ar-SA"/>
    </w:rPr>
  </w:style>
  <w:style w:type="paragraph" w:styleId="1010" w:customStyle="1">
    <w:name w:val="编号1"/>
    <w:basedOn w:val="826"/>
    <w:next w:val="1011"/>
    <w:uiPriority w:val="0"/>
    <w:qFormat/>
    <w:pPr>
      <w:ind w:left="360" w:right="210" w:firstLine="2200"/>
      <w:spacing w:before="0" w:after="0" w:line="240" w:lineRule="auto"/>
    </w:pPr>
    <w:rPr>
      <w:rFonts w:ascii="Times New Roman" w:hAnsi="Times New Roman" w:cs="Times New Roman"/>
    </w:rPr>
  </w:style>
  <w:style w:type="paragraph" w:styleId="1011" w:customStyle="1">
    <w:name w:val="图片"/>
    <w:basedOn w:val="826"/>
    <w:next w:val="1012"/>
    <w:uiPriority w:val="0"/>
    <w:qFormat/>
    <w:pPr>
      <w:ind w:left="-283" w:firstLine="2674"/>
      <w:jc w:val="center"/>
      <w:spacing w:before="0" w:after="0" w:line="360" w:lineRule="auto"/>
    </w:pPr>
    <w:rPr>
      <w:rFonts w:ascii="Times New Roman" w:hAnsi="Times New Roman" w:cs="Times New Roman"/>
    </w:rPr>
  </w:style>
  <w:style w:type="paragraph" w:styleId="1012" w:customStyle="1">
    <w:name w:val="样式 目录 3 + 左侧:  2 字符"/>
    <w:next w:val="877"/>
    <w:uiPriority w:val="0"/>
    <w:qFormat/>
    <w:pPr>
      <w:ind w:left="400" w:firstLine="5120"/>
      <w:spacing w:line="360" w:lineRule="auto"/>
      <w:widowControl w:val="off"/>
    </w:pPr>
    <w:rPr>
      <w:rFonts w:ascii="Calibri" w:hAnsi="Calibri" w:eastAsia="宋体" w:cs="宋体"/>
      <w:lang w:val="en-US" w:eastAsia="zh-CN" w:bidi="ar-SA"/>
    </w:rPr>
  </w:style>
  <w:style w:type="paragraph" w:styleId="1013" w:customStyle="1">
    <w:name w:val="图注"/>
    <w:next w:val="1014"/>
    <w:uiPriority w:val="0"/>
    <w:qFormat/>
    <w:pPr>
      <w:ind w:left="360" w:firstLine="2152"/>
      <w:jc w:val="center"/>
    </w:pPr>
    <w:rPr>
      <w:rFonts w:ascii="Calibri" w:hAnsi="Calibri" w:eastAsia="宋体" w:cs="宋体"/>
      <w:lang w:val="en-US" w:eastAsia="zh-CN" w:bidi="ar-SA"/>
    </w:rPr>
  </w:style>
  <w:style w:type="paragraph" w:styleId="1014" w:customStyle="1">
    <w:name w:val="列表编号 41"/>
    <w:basedOn w:val="826"/>
    <w:next w:val="1015"/>
    <w:uiPriority w:val="0"/>
    <w:qFormat/>
    <w:pPr>
      <w:ind w:left="1620" w:firstLine="2712"/>
      <w:spacing w:before="0" w:after="0" w:line="360" w:lineRule="auto"/>
    </w:pPr>
    <w:rPr>
      <w:rFonts w:ascii="Times New Roman" w:hAnsi="Times New Roman" w:cs="Times New Roman"/>
    </w:rPr>
  </w:style>
  <w:style w:type="paragraph" w:styleId="1015" w:customStyle="1">
    <w:name w:val="项目符0"/>
    <w:basedOn w:val="826"/>
    <w:next w:val="1016"/>
    <w:uiPriority w:val="0"/>
    <w:qFormat/>
    <w:pPr>
      <w:ind w:left="300" w:right="57" w:firstLine="2760"/>
      <w:spacing w:before="0" w:after="0" w:line="300" w:lineRule="auto"/>
    </w:pPr>
    <w:rPr>
      <w:rFonts w:ascii="Times New Roman" w:hAnsi="Times New Roman" w:cs="Times New Roman"/>
    </w:rPr>
  </w:style>
  <w:style w:type="paragraph" w:styleId="1016" w:customStyle="1">
    <w:name w:val="宏文本1"/>
    <w:next w:val="1017"/>
    <w:uiPriority w:val="0"/>
    <w:qFormat/>
    <w:pPr>
      <w:ind w:firstLine="5632"/>
      <w:widowControl w:val="off"/>
    </w:pPr>
    <w:rPr>
      <w:rFonts w:ascii="Calibri" w:hAnsi="Calibri" w:eastAsia="宋体" w:cs="宋体"/>
      <w:lang w:val="en-US" w:eastAsia="zh-CN" w:bidi="ar-SA"/>
    </w:rPr>
  </w:style>
  <w:style w:type="paragraph" w:styleId="1017" w:customStyle="1">
    <w:name w:val="Item Step in Table"/>
    <w:next w:val="1018"/>
    <w:uiPriority w:val="0"/>
    <w:qFormat/>
    <w:pPr>
      <w:ind w:left="397" w:firstLine="3699"/>
      <w:jc w:val="both"/>
      <w:spacing w:before="40" w:after="40"/>
    </w:pPr>
    <w:rPr>
      <w:rFonts w:ascii="Calibri" w:hAnsi="Calibri" w:eastAsia="宋体" w:cs="宋体"/>
      <w:lang w:val="en-US" w:eastAsia="zh-CN" w:bidi="ar-SA"/>
    </w:rPr>
  </w:style>
  <w:style w:type="paragraph" w:styleId="1018" w:customStyle="1">
    <w:name w:val="Char Char Char Char Char Char1 Char Char Char Char Char Char"/>
    <w:basedOn w:val="826"/>
    <w:next w:val="1019"/>
    <w:uiPriority w:val="0"/>
    <w:qFormat/>
    <w:pPr>
      <w:ind w:left="0" w:firstLine="2560"/>
      <w:spacing w:before="0" w:after="0" w:line="240" w:lineRule="auto"/>
    </w:pPr>
    <w:rPr>
      <w:rFonts w:ascii="Times New Roman" w:hAnsi="Times New Roman" w:cs="Times New Roman"/>
    </w:rPr>
  </w:style>
  <w:style w:type="paragraph" w:styleId="1019" w:customStyle="1">
    <w:name w:val="Char Char1"/>
    <w:basedOn w:val="826"/>
    <w:next w:val="1020"/>
    <w:uiPriority w:val="0"/>
    <w:qFormat/>
    <w:pPr>
      <w:ind w:left="0" w:firstLine="3584"/>
      <w:spacing w:before="0" w:after="160" w:line="240" w:lineRule="exact"/>
    </w:pPr>
    <w:rPr>
      <w:rFonts w:ascii="Times New Roman" w:hAnsi="Times New Roman" w:cs="Times New Roman"/>
    </w:rPr>
  </w:style>
  <w:style w:type="paragraph" w:styleId="1020" w:customStyle="1">
    <w:name w:val="样式 标题 3 + 行距: 1.5 倍行距"/>
    <w:basedOn w:val="829"/>
    <w:next w:val="883"/>
    <w:uiPriority w:val="0"/>
    <w:qFormat/>
    <w:pPr>
      <w:ind w:left="200" w:firstLine="18"/>
      <w:spacing w:before="0" w:after="0" w:line="360" w:lineRule="auto"/>
      <w:outlineLvl w:val="2"/>
    </w:pPr>
  </w:style>
  <w:style w:type="paragraph" w:styleId="1021" w:customStyle="1">
    <w:name w:val="xl76"/>
    <w:basedOn w:val="826"/>
    <w:next w:val="880"/>
    <w:uiPriority w:val="0"/>
    <w:qFormat/>
    <w:pPr>
      <w:ind w:left="0" w:firstLine="3584"/>
      <w:jc w:val="center"/>
      <w:spacing w:before="280" w:after="280" w:line="240" w:lineRule="auto"/>
    </w:pPr>
    <w:rPr>
      <w:rFonts w:ascii="Times New Roman" w:hAnsi="Times New Roman" w:cs="Times New Roman"/>
    </w:rPr>
  </w:style>
  <w:style w:type="paragraph" w:styleId="1022" w:customStyle="1">
    <w:name w:val="xl26"/>
    <w:basedOn w:val="826"/>
    <w:next w:val="102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3" w:customStyle="1">
    <w:name w:val="Char1 Char Char"/>
    <w:basedOn w:val="826"/>
    <w:next w:val="863"/>
    <w:uiPriority w:val="0"/>
    <w:qFormat/>
    <w:pPr>
      <w:ind w:left="0" w:firstLine="2560"/>
      <w:spacing w:before="0" w:after="0" w:line="240" w:lineRule="auto"/>
    </w:pPr>
    <w:rPr>
      <w:rFonts w:ascii="Times New Roman" w:hAnsi="Times New Roman" w:cs="Times New Roman"/>
    </w:rPr>
  </w:style>
  <w:style w:type="paragraph" w:styleId="1024" w:customStyle="1">
    <w:name w:val="纯文本2"/>
    <w:basedOn w:val="826"/>
    <w:next w:val="1025"/>
    <w:uiPriority w:val="0"/>
    <w:qFormat/>
    <w:pPr>
      <w:ind w:left="0" w:firstLine="3584"/>
      <w:spacing w:before="0" w:after="0" w:line="240" w:lineRule="auto"/>
    </w:pPr>
    <w:rPr>
      <w:rFonts w:ascii="Times New Roman" w:hAnsi="Times New Roman" w:cs="Times New Roman"/>
    </w:rPr>
  </w:style>
  <w:style w:type="paragraph" w:styleId="1025" w:customStyle="1">
    <w:name w:val="xl69"/>
    <w:basedOn w:val="826"/>
    <w:next w:val="1026"/>
    <w:uiPriority w:val="0"/>
    <w:qFormat/>
    <w:pPr>
      <w:ind w:left="0" w:firstLine="3584"/>
      <w:spacing w:before="280" w:after="280" w:line="240" w:lineRule="auto"/>
    </w:pPr>
    <w:rPr>
      <w:rFonts w:ascii="Times New Roman" w:hAnsi="Times New Roman" w:cs="Times New Roman"/>
    </w:rPr>
  </w:style>
  <w:style w:type="paragraph" w:styleId="1026" w:customStyle="1">
    <w:name w:val="Char Char Char"/>
    <w:basedOn w:val="826"/>
    <w:next w:val="1027"/>
    <w:uiPriority w:val="0"/>
    <w:qFormat/>
    <w:pPr>
      <w:ind w:left="0" w:firstLine="2560"/>
      <w:spacing w:before="0" w:after="0" w:line="240" w:lineRule="auto"/>
    </w:pPr>
    <w:rPr>
      <w:rFonts w:ascii="Times New Roman" w:hAnsi="Times New Roman" w:cs="Times New Roman"/>
    </w:rPr>
  </w:style>
  <w:style w:type="paragraph" w:styleId="1027" w:customStyle="1">
    <w:name w:val="表格"/>
    <w:basedOn w:val="826"/>
    <w:next w:val="1022"/>
    <w:uiPriority w:val="0"/>
    <w:qFormat/>
    <w:pPr>
      <w:ind w:left="0" w:firstLine="2560"/>
      <w:spacing w:before="0" w:after="0" w:line="360" w:lineRule="auto"/>
    </w:pPr>
    <w:rPr>
      <w:rFonts w:ascii="Times New Roman" w:hAnsi="Times New Roman" w:cs="Times New Roman"/>
    </w:rPr>
  </w:style>
  <w:style w:type="paragraph" w:styleId="1028" w:customStyle="1">
    <w:name w:val="xl68"/>
    <w:basedOn w:val="826"/>
    <w:next w:val="1029"/>
    <w:uiPriority w:val="0"/>
    <w:qFormat/>
    <w:pPr>
      <w:ind w:left="100" w:firstLine="5220"/>
      <w:spacing w:before="280" w:after="280" w:line="240" w:lineRule="auto"/>
    </w:pPr>
    <w:rPr>
      <w:rFonts w:ascii="Times New Roman" w:hAnsi="Times New Roman" w:cs="Times New Roman"/>
    </w:rPr>
  </w:style>
  <w:style w:type="paragraph" w:styleId="1029" w:customStyle="1">
    <w:name w:val="Char1"/>
    <w:basedOn w:val="826"/>
    <w:next w:val="1030"/>
    <w:uiPriority w:val="0"/>
    <w:qFormat/>
    <w:pPr>
      <w:ind w:left="0" w:firstLine="2560"/>
      <w:spacing w:before="0" w:after="0" w:line="240" w:lineRule="auto"/>
    </w:pPr>
    <w:rPr>
      <w:rFonts w:ascii="Times New Roman" w:hAnsi="Times New Roman" w:cs="Times New Roman"/>
    </w:rPr>
  </w:style>
  <w:style w:type="paragraph" w:styleId="1030" w:customStyle="1">
    <w:name w:val="需求文档正文样式"/>
    <w:basedOn w:val="826"/>
    <w:next w:val="1031"/>
    <w:uiPriority w:val="0"/>
    <w:qFormat/>
    <w:pPr>
      <w:ind w:left="437" w:firstLine="2741"/>
      <w:spacing w:before="0" w:after="0" w:line="360" w:lineRule="auto"/>
    </w:pPr>
    <w:rPr>
      <w:rFonts w:ascii="Times New Roman" w:hAnsi="Times New Roman" w:cs="Times New Roman"/>
    </w:rPr>
  </w:style>
  <w:style w:type="paragraph" w:styleId="1031" w:customStyle="1">
    <w:name w:val="xl74"/>
    <w:basedOn w:val="826"/>
    <w:next w:val="103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2" w:customStyle="1">
    <w:name w:val="xl88"/>
    <w:basedOn w:val="826"/>
    <w:next w:val="1033"/>
    <w:uiPriority w:val="0"/>
    <w:qFormat/>
    <w:pPr>
      <w:ind w:left="0" w:firstLine="5120"/>
      <w:spacing w:before="280" w:after="280" w:line="240" w:lineRule="auto"/>
    </w:pPr>
    <w:rPr>
      <w:rFonts w:ascii="Times New Roman" w:hAnsi="Times New Roman" w:cs="Times New Roman"/>
    </w:rPr>
  </w:style>
  <w:style w:type="paragraph" w:styleId="1033" w:customStyle="1">
    <w:name w:val="xl70"/>
    <w:basedOn w:val="826"/>
    <w:next w:val="879"/>
    <w:uiPriority w:val="0"/>
    <w:qFormat/>
    <w:pPr>
      <w:ind w:left="0" w:firstLine="1024"/>
      <w:spacing w:before="280" w:after="280" w:line="240" w:lineRule="auto"/>
    </w:pPr>
    <w:rPr>
      <w:rFonts w:ascii="Times New Roman" w:hAnsi="Times New Roman" w:cs="Times New Roman"/>
    </w:rPr>
  </w:style>
  <w:style w:type="paragraph" w:styleId="1034" w:customStyle="1">
    <w:name w:val="文档标题5"/>
    <w:basedOn w:val="831"/>
    <w:next w:val="825"/>
    <w:uiPriority w:val="0"/>
    <w:qFormat/>
    <w:pPr>
      <w:ind w:left="992" w:firstLine="18"/>
      <w:spacing w:before="280" w:after="280" w:line="360" w:lineRule="auto"/>
      <w:outlineLvl w:val="4"/>
    </w:pPr>
  </w:style>
  <w:style w:type="paragraph" w:styleId="1035" w:customStyle="1">
    <w:name w:val="样式 加粗 居中"/>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036" w:customStyle="1">
    <w:name w:val="_Style 12"/>
    <w:next w:val="1037"/>
    <w:uiPriority w:val="0"/>
    <w:qFormat/>
    <w:pPr>
      <w:ind w:firstLine="14"/>
      <w:spacing w:line="360" w:lineRule="auto"/>
      <w:shd w:val="clear" w:color="000000" w:fill="000080"/>
    </w:pPr>
    <w:rPr>
      <w:rFonts w:ascii="Calibri" w:hAnsi="Calibri" w:eastAsia="宋体" w:cs="宋体"/>
      <w:lang w:val="en-US" w:eastAsia="zh-CN" w:bidi="ar-SA"/>
    </w:rPr>
  </w:style>
  <w:style w:type="paragraph" w:styleId="1037" w:customStyle="1">
    <w:name w:val="正文文本缩进1"/>
    <w:basedOn w:val="826"/>
    <w:next w:val="1038"/>
    <w:uiPriority w:val="0"/>
    <w:qFormat/>
    <w:pPr>
      <w:ind w:left="420" w:firstLine="3584"/>
      <w:spacing w:before="0" w:after="120" w:line="240" w:lineRule="auto"/>
    </w:pPr>
    <w:rPr>
      <w:rFonts w:ascii="Times New Roman" w:hAnsi="Times New Roman" w:cs="Times New Roman"/>
    </w:rPr>
  </w:style>
  <w:style w:type="paragraph" w:styleId="1038" w:customStyle="1">
    <w:name w:val="列表编号 31"/>
    <w:basedOn w:val="826"/>
    <w:next w:val="881"/>
    <w:uiPriority w:val="0"/>
    <w:qFormat/>
    <w:pPr>
      <w:ind w:left="1200" w:firstLine="2712"/>
      <w:spacing w:before="0" w:after="0" w:line="360" w:lineRule="auto"/>
    </w:pPr>
    <w:rPr>
      <w:rFonts w:ascii="Times New Roman" w:hAnsi="Times New Roman" w:cs="Times New Roman"/>
    </w:rPr>
  </w:style>
  <w:style w:type="paragraph" w:styleId="1039" w:customStyle="1">
    <w:name w:val="三号 居中"/>
    <w:basedOn w:val="826"/>
    <w:next w:val="1040"/>
    <w:uiPriority w:val="0"/>
    <w:qFormat/>
    <w:pPr>
      <w:ind w:left="0" w:firstLine="6144"/>
      <w:jc w:val="center"/>
      <w:spacing w:before="0" w:after="0" w:line="360" w:lineRule="auto"/>
    </w:pPr>
    <w:rPr>
      <w:rFonts w:ascii="Times New Roman" w:hAnsi="Times New Roman" w:cs="Times New Roman"/>
    </w:rPr>
  </w:style>
  <w:style w:type="paragraph" w:styleId="1040" w:customStyle="1">
    <w:name w:val="列出段落1"/>
    <w:basedOn w:val="826"/>
    <w:next w:val="1041"/>
    <w:uiPriority w:val="0"/>
    <w:qFormat/>
    <w:pPr>
      <w:ind w:left="420" w:firstLine="3748"/>
      <w:spacing w:before="0" w:after="0" w:line="240" w:lineRule="auto"/>
    </w:pPr>
    <w:rPr>
      <w:rFonts w:ascii="Times New Roman" w:hAnsi="Times New Roman" w:cs="Times New Roman"/>
    </w:rPr>
  </w:style>
  <w:style w:type="paragraph" w:styleId="1041" w:customStyle="1">
    <w:name w:val="Char Char Char Char Char Char1 Char Char Char1 Char Char Char"/>
    <w:basedOn w:val="826"/>
    <w:next w:val="1042"/>
    <w:uiPriority w:val="0"/>
    <w:qFormat/>
    <w:pPr>
      <w:ind w:left="0" w:firstLine="2560"/>
      <w:spacing w:before="0" w:after="0" w:line="240" w:lineRule="auto"/>
    </w:pPr>
    <w:rPr>
      <w:rFonts w:ascii="Times New Roman" w:hAnsi="Times New Roman" w:cs="Times New Roman"/>
    </w:rPr>
  </w:style>
  <w:style w:type="paragraph" w:styleId="1042" w:customStyle="1">
    <w:name w:val="Char Char Char Char Char Char1 Char Char Char1 Char"/>
    <w:basedOn w:val="826"/>
    <w:next w:val="1043"/>
    <w:uiPriority w:val="0"/>
    <w:qFormat/>
    <w:pPr>
      <w:ind w:left="0" w:firstLine="2560"/>
      <w:spacing w:before="0" w:after="0" w:line="240" w:lineRule="auto"/>
    </w:pPr>
    <w:rPr>
      <w:rFonts w:ascii="Times New Roman" w:hAnsi="Times New Roman" w:cs="Times New Roman"/>
    </w:rPr>
  </w:style>
  <w:style w:type="paragraph" w:styleId="1043" w:customStyle="1">
    <w:name w:val="正文符号4"/>
    <w:basedOn w:val="826"/>
    <w:next w:val="1035"/>
    <w:uiPriority w:val="0"/>
    <w:qFormat/>
    <w:pPr>
      <w:ind w:left="0" w:firstLine="5632"/>
      <w:spacing w:before="0" w:after="0" w:line="240" w:lineRule="auto"/>
    </w:pPr>
    <w:rPr>
      <w:rFonts w:ascii="Times New Roman" w:hAnsi="Times New Roman" w:cs="Times New Roman"/>
    </w:rPr>
  </w:style>
  <w:style w:type="paragraph" w:styleId="1044" w:customStyle="1">
    <w:name w:val="加粗（居中）"/>
    <w:next w:val="1045"/>
    <w:uiPriority w:val="0"/>
    <w:qFormat/>
    <w:pPr>
      <w:ind w:firstLine="2560"/>
    </w:pPr>
    <w:rPr>
      <w:rFonts w:ascii="Calibri" w:hAnsi="Calibri" w:eastAsia="宋体" w:cs="宋体"/>
      <w:lang w:val="en-US" w:eastAsia="zh-CN" w:bidi="ar-SA"/>
    </w:rPr>
  </w:style>
  <w:style w:type="paragraph" w:styleId="1045" w:customStyle="1">
    <w:name w:val="xl65"/>
    <w:basedOn w:val="826"/>
    <w:next w:val="1005"/>
    <w:uiPriority w:val="0"/>
    <w:qFormat/>
    <w:pPr>
      <w:ind w:left="0" w:firstLine="5120"/>
      <w:spacing w:before="280" w:after="280" w:line="240" w:lineRule="auto"/>
    </w:pPr>
    <w:rPr>
      <w:rFonts w:ascii="Times New Roman" w:hAnsi="Times New Roman" w:cs="Times New Roman"/>
    </w:rPr>
  </w:style>
  <w:style w:type="paragraph" w:styleId="1046" w:customStyle="1">
    <w:name w:val="WPSOffice手动目录 3"/>
    <w:uiPriority w:val="0"/>
    <w:qFormat/>
    <w:pPr>
      <w:ind w:left="400"/>
    </w:pPr>
    <w:rPr>
      <w:rFonts w:ascii="宋体" w:hAnsi="宋体" w:eastAsia="宋体" w:cs="宋体"/>
      <w:lang w:val="en-US" w:eastAsia="zh-CN" w:bidi="ar-SA"/>
    </w:rPr>
  </w:style>
  <w:style w:type="paragraph" w:styleId="1047" w:customStyle="1">
    <w:name w:val="xl77"/>
    <w:basedOn w:val="826"/>
    <w:next w:val="1048"/>
    <w:uiPriority w:val="0"/>
    <w:qFormat/>
    <w:pPr>
      <w:ind w:left="0" w:firstLine="3584"/>
      <w:spacing w:before="280" w:after="280" w:line="240" w:lineRule="auto"/>
    </w:pPr>
    <w:rPr>
      <w:rFonts w:ascii="Times New Roman" w:hAnsi="Times New Roman" w:cs="Times New Roman"/>
    </w:rPr>
  </w:style>
  <w:style w:type="paragraph" w:styleId="1048" w:customStyle="1">
    <w:name w:val="Char Char Char1"/>
    <w:basedOn w:val="826"/>
    <w:next w:val="1049"/>
    <w:uiPriority w:val="0"/>
    <w:qFormat/>
    <w:pPr>
      <w:ind w:left="900" w:firstLine="2096"/>
      <w:spacing w:before="0" w:after="0" w:line="240" w:lineRule="auto"/>
    </w:pPr>
    <w:rPr>
      <w:rFonts w:ascii="Times New Roman" w:hAnsi="Times New Roman" w:cs="Times New Roman"/>
    </w:rPr>
  </w:style>
  <w:style w:type="paragraph" w:styleId="1049" w:customStyle="1">
    <w:name w:val="索引 21"/>
    <w:basedOn w:val="826"/>
    <w:next w:val="825"/>
    <w:uiPriority w:val="0"/>
    <w:qFormat/>
    <w:pPr>
      <w:ind w:left="200" w:firstLine="2560"/>
      <w:jc w:val="center"/>
      <w:spacing w:before="0" w:after="0" w:line="360" w:lineRule="auto"/>
    </w:pPr>
    <w:rPr>
      <w:rFonts w:ascii="Times New Roman" w:hAnsi="Times New Roman" w:cs="Times New Roman"/>
    </w:rPr>
  </w:style>
  <w:style w:type="paragraph" w:styleId="1050" w:customStyle="1">
    <w:name w:val="正文（首行缩进 2 字符）"/>
    <w:next w:val="1051"/>
    <w:uiPriority w:val="0"/>
    <w:qFormat/>
    <w:pPr>
      <w:ind w:left="480" w:firstLine="2784"/>
      <w:jc w:val="center"/>
      <w:spacing w:line="300" w:lineRule="auto"/>
    </w:pPr>
    <w:rPr>
      <w:rFonts w:ascii="Calibri" w:hAnsi="Calibri" w:eastAsia="宋体" w:cs="宋体"/>
      <w:lang w:val="en-US" w:eastAsia="zh-CN" w:bidi="ar-SA"/>
    </w:rPr>
  </w:style>
  <w:style w:type="paragraph" w:styleId="1051" w:customStyle="1">
    <w:name w:val="xl28"/>
    <w:basedOn w:val="826"/>
    <w:next w:val="1052"/>
    <w:uiPriority w:val="0"/>
    <w:qFormat/>
    <w:pPr>
      <w:ind w:left="0" w:firstLine="20"/>
      <w:spacing w:before="280" w:after="280" w:line="240" w:lineRule="auto"/>
      <w:shd w:val="clear" w:color="000000" w:fill="ffffff"/>
    </w:pPr>
    <w:rPr>
      <w:rFonts w:ascii="Times New Roman" w:hAnsi="Times New Roman" w:cs="Times New Roman"/>
    </w:rPr>
  </w:style>
  <w:style w:type="paragraph" w:styleId="1052" w:customStyle="1">
    <w:name w:val="HTML 预设格式1"/>
    <w:basedOn w:val="826"/>
    <w:next w:val="1053"/>
    <w:uiPriority w:val="0"/>
    <w:qFormat/>
    <w:pPr>
      <w:ind w:left="0" w:firstLine="3584"/>
      <w:spacing w:before="0" w:after="0" w:line="253" w:lineRule="atLeast"/>
    </w:pPr>
    <w:rPr>
      <w:rFonts w:ascii="Times New Roman" w:hAnsi="Times New Roman" w:cs="Times New Roman"/>
    </w:rPr>
  </w:style>
  <w:style w:type="paragraph" w:styleId="1053" w:customStyle="1">
    <w:name w:val="项目符号：一级"/>
    <w:basedOn w:val="826"/>
    <w:next w:val="825"/>
    <w:uiPriority w:val="0"/>
    <w:qFormat/>
    <w:pPr>
      <w:ind w:left="425" w:firstLine="1111"/>
      <w:spacing w:before="0" w:after="0" w:line="360" w:lineRule="auto"/>
    </w:pPr>
    <w:rPr>
      <w:rFonts w:ascii="Times New Roman" w:hAnsi="Times New Roman" w:cs="Times New Roman"/>
    </w:rPr>
  </w:style>
  <w:style w:type="paragraph" w:styleId="1054" w:customStyle="1">
    <w:name w:val="Default"/>
    <w:next w:val="859"/>
    <w:uiPriority w:val="0"/>
    <w:qFormat/>
    <w:pPr>
      <w:ind w:firstLine="5120"/>
      <w:widowControl w:val="off"/>
    </w:pPr>
    <w:rPr>
      <w:rFonts w:ascii="Calibri" w:hAnsi="Calibri" w:eastAsia="宋体" w:cs="宋体"/>
      <w:lang w:val="en-US" w:eastAsia="zh-CN" w:bidi="ar-SA"/>
    </w:rPr>
  </w:style>
  <w:style w:type="paragraph" w:styleId="1055" w:customStyle="1">
    <w:name w:val="xl84"/>
    <w:basedOn w:val="826"/>
    <w:next w:val="1056"/>
    <w:uiPriority w:val="0"/>
    <w:qFormat/>
    <w:pPr>
      <w:ind w:left="0" w:firstLine="2048"/>
      <w:jc w:val="center"/>
      <w:spacing w:before="280" w:after="280" w:line="240" w:lineRule="auto"/>
    </w:pPr>
    <w:rPr>
      <w:rFonts w:ascii="Times New Roman" w:hAnsi="Times New Roman" w:cs="Times New Roman"/>
    </w:rPr>
  </w:style>
  <w:style w:type="paragraph" w:styleId="1056" w:customStyle="1">
    <w:name w:val="2-2ji"/>
    <w:basedOn w:val="828"/>
    <w:next w:val="1057"/>
    <w:uiPriority w:val="0"/>
    <w:qFormat/>
    <w:pPr>
      <w:ind w:left="0" w:firstLine="24"/>
      <w:jc w:val="center"/>
      <w:spacing w:before="0" w:after="0" w:line="360" w:lineRule="auto"/>
      <w:outlineLvl w:val="1"/>
    </w:pPr>
  </w:style>
  <w:style w:type="paragraph" w:styleId="1057" w:customStyle="1">
    <w:name w:val="应答文本"/>
    <w:basedOn w:val="826"/>
    <w:next w:val="1058"/>
    <w:uiPriority w:val="0"/>
    <w:qFormat/>
    <w:pPr>
      <w:ind w:left="1296" w:firstLine="2112"/>
      <w:spacing w:before="0" w:after="0" w:line="460" w:lineRule="exact"/>
    </w:pPr>
    <w:rPr>
      <w:rFonts w:ascii="Times New Roman" w:hAnsi="Times New Roman" w:cs="Times New Roman"/>
    </w:rPr>
  </w:style>
  <w:style w:type="paragraph" w:styleId="1058" w:customStyle="1">
    <w:name w:val="引文目录1"/>
    <w:basedOn w:val="826"/>
    <w:next w:val="825"/>
    <w:uiPriority w:val="0"/>
    <w:qFormat/>
    <w:pPr>
      <w:ind w:left="420" w:firstLine="2560"/>
      <w:jc w:val="center"/>
      <w:spacing w:before="0" w:after="0" w:line="360" w:lineRule="auto"/>
    </w:pPr>
    <w:rPr>
      <w:rFonts w:ascii="Times New Roman" w:hAnsi="Times New Roman" w:cs="Times New Roman"/>
    </w:rPr>
  </w:style>
  <w:style w:type="paragraph" w:styleId="1059" w:customStyle="1">
    <w:name w:val="首行缩进"/>
    <w:basedOn w:val="825"/>
    <w:uiPriority w:val="0"/>
    <w:qFormat/>
    <w:pPr>
      <w:ind w:firstLine="480"/>
    </w:pPr>
    <w:rPr>
      <w:rFonts w:ascii="Times New Roman" w:hAnsi="Times New Roman" w:cs="Times New Roman"/>
      <w:lang w:val="zh-CN"/>
    </w:rPr>
  </w:style>
  <w:style w:type="paragraph" w:styleId="1060" w:customStyle="1">
    <w:name w:val="font9"/>
    <w:basedOn w:val="826"/>
    <w:next w:val="1061"/>
    <w:uiPriority w:val="0"/>
    <w:qFormat/>
    <w:pPr>
      <w:ind w:left="0" w:firstLine="7168"/>
      <w:spacing w:before="280" w:after="280" w:line="240" w:lineRule="auto"/>
    </w:pPr>
    <w:rPr>
      <w:rFonts w:ascii="Times New Roman" w:hAnsi="Times New Roman" w:cs="Times New Roman"/>
    </w:rPr>
  </w:style>
  <w:style w:type="paragraph" w:styleId="1061" w:customStyle="1">
    <w:name w:val="样式 标题 3 + (中文) 黑体 小四 非加粗 段前: 7.8 磅 段后: 0 磅 行距: 固定值 20 磅"/>
    <w:basedOn w:val="829"/>
    <w:next w:val="1062"/>
    <w:uiPriority w:val="0"/>
    <w:qFormat/>
    <w:pPr>
      <w:ind w:left="0"/>
      <w:spacing w:before="0" w:after="0" w:line="400" w:lineRule="exact"/>
      <w:outlineLvl w:val="2"/>
    </w:pPr>
  </w:style>
  <w:style w:type="paragraph" w:styleId="1062" w:customStyle="1">
    <w:name w:val="标书正文"/>
    <w:basedOn w:val="826"/>
    <w:next w:val="1063"/>
    <w:uiPriority w:val="0"/>
    <w:qFormat/>
    <w:pPr>
      <w:ind w:left="440" w:right="100" w:firstLine="2760"/>
      <w:spacing w:before="0" w:after="0" w:line="360" w:lineRule="auto"/>
    </w:pPr>
    <w:rPr>
      <w:rFonts w:ascii="Times New Roman" w:hAnsi="Times New Roman" w:cs="Times New Roman"/>
    </w:rPr>
  </w:style>
  <w:style w:type="paragraph" w:styleId="1063" w:customStyle="1">
    <w:name w:val="xl67"/>
    <w:basedOn w:val="826"/>
    <w:next w:val="1064"/>
    <w:uiPriority w:val="0"/>
    <w:qFormat/>
    <w:pPr>
      <w:ind w:left="0" w:firstLine="5120"/>
      <w:spacing w:before="280" w:after="280" w:line="240" w:lineRule="auto"/>
    </w:pPr>
    <w:rPr>
      <w:rFonts w:ascii="Times New Roman" w:hAnsi="Times New Roman" w:cs="Times New Roman"/>
    </w:rPr>
  </w:style>
  <w:style w:type="paragraph" w:styleId="1064" w:customStyle="1">
    <w:name w:val="索引 61"/>
    <w:basedOn w:val="826"/>
    <w:next w:val="825"/>
    <w:uiPriority w:val="0"/>
    <w:qFormat/>
    <w:pPr>
      <w:ind w:left="1000" w:firstLine="2560"/>
      <w:jc w:val="center"/>
      <w:spacing w:before="0" w:after="0" w:line="360" w:lineRule="auto"/>
    </w:pPr>
    <w:rPr>
      <w:rFonts w:ascii="Times New Roman" w:hAnsi="Times New Roman" w:cs="Times New Roman"/>
    </w:rPr>
  </w:style>
  <w:style w:type="paragraph" w:styleId="1065" w:customStyle="1">
    <w:name w:val="目录3"/>
    <w:basedOn w:val="826"/>
    <w:next w:val="825"/>
    <w:uiPriority w:val="0"/>
    <w:qFormat/>
    <w:pPr>
      <w:ind w:left="419" w:firstLine="5283"/>
      <w:spacing w:before="0" w:after="0" w:line="317" w:lineRule="atLeast"/>
    </w:pPr>
    <w:rPr>
      <w:rFonts w:ascii="Times New Roman" w:hAnsi="Times New Roman" w:cs="Times New Roman"/>
    </w:rPr>
  </w:style>
  <w:style w:type="paragraph" w:styleId="1066" w:customStyle="1">
    <w:name w:val="xl90"/>
    <w:basedOn w:val="826"/>
    <w:next w:val="1067"/>
    <w:uiPriority w:val="0"/>
    <w:qFormat/>
    <w:pPr>
      <w:ind w:left="0" w:firstLine="3584"/>
      <w:spacing w:before="280" w:after="280" w:line="240" w:lineRule="auto"/>
    </w:pPr>
    <w:rPr>
      <w:rFonts w:ascii="Times New Roman" w:hAnsi="Times New Roman" w:cs="Times New Roman"/>
    </w:rPr>
  </w:style>
  <w:style w:type="paragraph" w:styleId="1067" w:customStyle="1">
    <w:name w:val="列表框1"/>
    <w:next w:val="1058"/>
    <w:uiPriority w:val="0"/>
    <w:qFormat/>
    <w:pPr>
      <w:ind w:firstLine="2048"/>
      <w:spacing w:line="460" w:lineRule="exact"/>
    </w:pPr>
    <w:rPr>
      <w:rFonts w:ascii="Calibri" w:hAnsi="Calibri" w:eastAsia="宋体" w:cs="宋体"/>
      <w:lang w:val="en-US" w:eastAsia="zh-CN" w:bidi="ar-SA"/>
    </w:rPr>
  </w:style>
  <w:style w:type="paragraph" w:styleId="1068" w:customStyle="1">
    <w:name w:val="1ji"/>
    <w:basedOn w:val="827"/>
    <w:next w:val="1047"/>
    <w:uiPriority w:val="0"/>
    <w:qFormat/>
    <w:pPr>
      <w:ind w:left="0" w:firstLine="18"/>
      <w:jc w:val="center"/>
      <w:spacing w:before="0" w:after="0" w:line="240" w:lineRule="auto"/>
      <w:outlineLvl w:val="0"/>
    </w:pPr>
  </w:style>
  <w:style w:type="paragraph" w:styleId="1069" w:customStyle="1">
    <w:name w:val="索引 81"/>
    <w:basedOn w:val="826"/>
    <w:next w:val="825"/>
    <w:uiPriority w:val="0"/>
    <w:qFormat/>
    <w:pPr>
      <w:ind w:left="1400" w:firstLine="2560"/>
      <w:jc w:val="center"/>
      <w:spacing w:before="0" w:after="0" w:line="360" w:lineRule="auto"/>
    </w:pPr>
    <w:rPr>
      <w:rFonts w:ascii="Times New Roman" w:hAnsi="Times New Roman" w:cs="Times New Roman"/>
    </w:rPr>
  </w:style>
  <w:style w:type="paragraph" w:styleId="1070" w:customStyle="1">
    <w:name w:val="正文1"/>
    <w:basedOn w:val="825"/>
    <w:next w:val="825"/>
    <w:uiPriority w:val="0"/>
    <w:qFormat/>
    <w:pPr>
      <w:spacing w:line="312" w:lineRule="atLeast"/>
    </w:pPr>
    <w:rPr>
      <w:rFonts w:ascii="楷体_GB2312" w:hAnsi="Times New Roman" w:eastAsia="楷体_GB2312" w:cs="Times New Roman"/>
      <w:sz w:val="24"/>
    </w:rPr>
  </w:style>
  <w:style w:type="paragraph" w:styleId="1071" w:customStyle="1">
    <w:name w:val="Char Char Char Char Char Char1 Char Char Char1 Char Char Char Char Char Char Char Char Char Char Char Char Char Char Char Char Char Char"/>
    <w:basedOn w:val="826"/>
    <w:next w:val="1072"/>
    <w:uiPriority w:val="0"/>
    <w:qFormat/>
    <w:pPr>
      <w:ind w:left="0" w:firstLine="2560"/>
      <w:spacing w:before="0" w:after="0" w:line="240" w:lineRule="auto"/>
    </w:pPr>
    <w:rPr>
      <w:rFonts w:ascii="Times New Roman" w:hAnsi="Times New Roman" w:cs="Times New Roman"/>
    </w:rPr>
  </w:style>
  <w:style w:type="paragraph" w:styleId="1072" w:customStyle="1">
    <w:name w:val="样式 加粗 居中11"/>
    <w:basedOn w:val="826"/>
    <w:next w:val="1073"/>
    <w:uiPriority w:val="0"/>
    <w:qFormat/>
    <w:pPr>
      <w:ind w:left="0" w:firstLine="2560"/>
      <w:jc w:val="center"/>
      <w:spacing w:before="0" w:after="0" w:line="360" w:lineRule="auto"/>
    </w:pPr>
    <w:rPr>
      <w:rFonts w:ascii="Times New Roman" w:hAnsi="Times New Roman" w:cs="Times New Roman"/>
    </w:rPr>
  </w:style>
  <w:style w:type="paragraph" w:styleId="1073" w:customStyle="1">
    <w:name w:val="xl89"/>
    <w:basedOn w:val="826"/>
    <w:next w:val="1074"/>
    <w:uiPriority w:val="0"/>
    <w:qFormat/>
    <w:pPr>
      <w:ind w:left="0" w:firstLine="3584"/>
      <w:spacing w:before="280" w:after="280" w:line="240" w:lineRule="auto"/>
    </w:pPr>
    <w:rPr>
      <w:rFonts w:ascii="Times New Roman" w:hAnsi="Times New Roman" w:cs="Times New Roman"/>
    </w:rPr>
  </w:style>
  <w:style w:type="paragraph" w:styleId="1074" w:customStyle="1">
    <w:name w:val="Char Char Char Char Char Char1 Char Char Char Char Char Char1 Char Char Char Char Char Char Char Char Char"/>
    <w:basedOn w:val="826"/>
    <w:next w:val="1075"/>
    <w:uiPriority w:val="0"/>
    <w:qFormat/>
    <w:pPr>
      <w:ind w:left="0" w:firstLine="2560"/>
      <w:spacing w:before="0" w:after="0" w:line="240" w:lineRule="auto"/>
    </w:pPr>
    <w:rPr>
      <w:rFonts w:ascii="Times New Roman" w:hAnsi="Times New Roman" w:cs="Times New Roman"/>
    </w:rPr>
  </w:style>
  <w:style w:type="paragraph" w:styleId="1075" w:customStyle="1">
    <w:name w:val="文章附标题"/>
    <w:basedOn w:val="826"/>
    <w:next w:val="826"/>
    <w:uiPriority w:val="0"/>
    <w:qFormat/>
    <w:pPr>
      <w:ind w:left="0" w:firstLine="5120"/>
      <w:jc w:val="center"/>
      <w:spacing w:before="187" w:after="175" w:line="374" w:lineRule="atLeast"/>
    </w:pPr>
    <w:rPr>
      <w:rFonts w:ascii="Times New Roman" w:hAnsi="Times New Roman" w:cs="Times New Roman"/>
    </w:rPr>
  </w:style>
  <w:style w:type="paragraph" w:styleId="1076">
    <w:name w:val="Quote"/>
    <w:next w:val="825"/>
    <w:uiPriority w:val="0"/>
    <w:qFormat/>
    <w:pPr>
      <w:ind w:left="3680" w:right="864"/>
      <w:jc w:val="center"/>
      <w:spacing w:before="200" w:after="160"/>
    </w:pPr>
    <w:rPr>
      <w:rFonts w:ascii="Calibri" w:hAnsi="Calibri" w:eastAsia="宋体" w:cs="宋体"/>
      <w:i/>
      <w:lang w:val="en-US" w:eastAsia="zh-CN" w:bidi="ar-SA"/>
    </w:rPr>
  </w:style>
  <w:style w:type="paragraph" w:styleId="1077" w:customStyle="1">
    <w:name w:val="Default Paragraph Font Para Char Char Char Char Char Char"/>
    <w:basedOn w:val="826"/>
    <w:next w:val="1078"/>
    <w:uiPriority w:val="0"/>
    <w:qFormat/>
    <w:pPr>
      <w:ind w:left="0" w:firstLine="3584"/>
      <w:spacing w:before="0" w:after="160" w:line="240" w:lineRule="exact"/>
    </w:pPr>
    <w:rPr>
      <w:rFonts w:ascii="Times New Roman" w:hAnsi="Times New Roman" w:cs="Times New Roman"/>
    </w:rPr>
  </w:style>
  <w:style w:type="paragraph" w:styleId="1078" w:customStyle="1">
    <w:name w:val="xl23"/>
    <w:basedOn w:val="826"/>
    <w:next w:val="861"/>
    <w:uiPriority w:val="0"/>
    <w:qFormat/>
    <w:pPr>
      <w:ind w:left="0" w:firstLine="20"/>
      <w:spacing w:before="280" w:after="280" w:line="240" w:lineRule="auto"/>
      <w:shd w:val="clear" w:color="000000" w:fill="ffffff"/>
    </w:pPr>
    <w:rPr>
      <w:rFonts w:ascii="Times New Roman" w:hAnsi="Times New Roman" w:cs="Times New Roman"/>
    </w:rPr>
  </w:style>
  <w:style w:type="paragraph" w:styleId="1079" w:customStyle="1">
    <w:name w:val="列出段落11"/>
    <w:basedOn w:val="826"/>
    <w:next w:val="1080"/>
    <w:uiPriority w:val="0"/>
    <w:qFormat/>
    <w:pPr>
      <w:ind w:left="420" w:firstLine="3748"/>
      <w:spacing w:before="0" w:after="0" w:line="240" w:lineRule="auto"/>
    </w:pPr>
    <w:rPr>
      <w:rFonts w:ascii="Times New Roman" w:hAnsi="Times New Roman" w:cs="Times New Roman"/>
    </w:rPr>
  </w:style>
  <w:style w:type="paragraph" w:styleId="1080" w:customStyle="1">
    <w:name w:val="样式 标题 2 + (西文) 宋体 非加粗 居中"/>
    <w:basedOn w:val="828"/>
    <w:next w:val="1081"/>
    <w:uiPriority w:val="0"/>
    <w:qFormat/>
    <w:pPr>
      <w:ind w:left="0" w:firstLine="24"/>
      <w:jc w:val="center"/>
      <w:spacing w:line="412" w:lineRule="auto"/>
      <w:outlineLvl w:val="1"/>
    </w:pPr>
  </w:style>
  <w:style w:type="paragraph" w:styleId="1081" w:customStyle="1">
    <w:name w:val="页脚 Char Char"/>
    <w:basedOn w:val="826"/>
    <w:next w:val="1082"/>
    <w:uiPriority w:val="0"/>
    <w:qFormat/>
    <w:pPr>
      <w:ind w:left="0" w:firstLine="5120"/>
      <w:spacing w:before="0" w:after="0" w:line="240" w:lineRule="auto"/>
    </w:pPr>
    <w:rPr>
      <w:rFonts w:ascii="Times New Roman" w:hAnsi="Times New Roman" w:cs="Times New Roman"/>
    </w:rPr>
  </w:style>
  <w:style w:type="paragraph" w:styleId="1082" w:customStyle="1">
    <w:name w:val="样式 标题 1 + 段前: 16 磅 段后: 16 磅"/>
    <w:basedOn w:val="827"/>
    <w:next w:val="1083"/>
    <w:uiPriority w:val="0"/>
    <w:qFormat/>
    <w:pPr>
      <w:ind w:left="0" w:firstLine="18"/>
      <w:jc w:val="center"/>
      <w:spacing w:before="120" w:after="0" w:line="360" w:lineRule="auto"/>
      <w:outlineLvl w:val="0"/>
    </w:pPr>
  </w:style>
  <w:style w:type="paragraph" w:styleId="1083" w:customStyle="1">
    <w:name w:val="Char1 Char Char Char Char Char Char"/>
    <w:basedOn w:val="826"/>
    <w:next w:val="1084"/>
    <w:uiPriority w:val="0"/>
    <w:qFormat/>
    <w:pPr>
      <w:ind w:left="0" w:firstLine="2560"/>
      <w:spacing w:before="0" w:after="0" w:line="240" w:lineRule="auto"/>
    </w:pPr>
    <w:rPr>
      <w:rFonts w:ascii="Times New Roman" w:hAnsi="Times New Roman" w:cs="Times New Roman"/>
    </w:rPr>
  </w:style>
  <w:style w:type="paragraph" w:styleId="1084" w:customStyle="1">
    <w:name w:val="文档标题4"/>
    <w:basedOn w:val="830"/>
    <w:next w:val="825"/>
    <w:uiPriority w:val="0"/>
    <w:qFormat/>
    <w:pPr>
      <w:ind w:left="851" w:firstLine="30"/>
      <w:spacing w:after="280" w:line="360" w:lineRule="auto"/>
      <w:outlineLvl w:val="3"/>
    </w:pPr>
  </w:style>
  <w:style w:type="paragraph" w:styleId="1085" w:customStyle="1">
    <w:name w:val="font0"/>
    <w:basedOn w:val="826"/>
    <w:next w:val="1060"/>
    <w:uiPriority w:val="0"/>
    <w:qFormat/>
    <w:pPr>
      <w:ind w:left="0" w:firstLine="1024"/>
      <w:spacing w:before="280" w:after="280" w:line="240" w:lineRule="auto"/>
    </w:pPr>
    <w:rPr>
      <w:rFonts w:ascii="Times New Roman" w:hAnsi="Times New Roman" w:cs="Times New Roman"/>
    </w:rPr>
  </w:style>
  <w:style w:type="paragraph" w:styleId="1086" w:customStyle="1">
    <w:name w:val="CM5"/>
    <w:basedOn w:val="826"/>
    <w:next w:val="825"/>
    <w:uiPriority w:val="0"/>
    <w:qFormat/>
    <w:pPr>
      <w:ind w:left="200" w:firstLine="2760"/>
      <w:spacing w:before="0" w:after="0" w:line="400" w:lineRule="atLeast"/>
    </w:pPr>
    <w:rPr>
      <w:rFonts w:ascii="Times New Roman" w:hAnsi="Times New Roman" w:cs="Times New Roman"/>
    </w:rPr>
  </w:style>
  <w:style w:type="paragraph" w:styleId="1087" w:customStyle="1">
    <w:name w:val="Pa0"/>
    <w:basedOn w:val="826"/>
    <w:next w:val="825"/>
    <w:uiPriority w:val="0"/>
    <w:qFormat/>
    <w:pPr>
      <w:ind w:left="0" w:firstLine="4608"/>
      <w:spacing w:before="0" w:after="0" w:line="241" w:lineRule="atLeast"/>
    </w:pPr>
    <w:rPr>
      <w:rFonts w:ascii="Times New Roman" w:hAnsi="Times New Roman" w:cs="Times New Roman"/>
    </w:rPr>
  </w:style>
  <w:style w:type="paragraph" w:styleId="1088" w:customStyle="1">
    <w:name w:val="招标文件》"/>
    <w:basedOn w:val="826"/>
    <w:next w:val="1024"/>
    <w:uiPriority w:val="0"/>
    <w:qFormat/>
    <w:pPr>
      <w:ind w:left="420" w:firstLine="2140"/>
      <w:spacing w:before="120" w:after="120" w:line="300" w:lineRule="auto"/>
    </w:pPr>
    <w:rPr>
      <w:rFonts w:ascii="Times New Roman" w:hAnsi="Times New Roman" w:cs="Times New Roman"/>
    </w:rPr>
  </w:style>
  <w:style w:type="paragraph" w:styleId="1089" w:customStyle="1">
    <w:name w:val="段"/>
    <w:next w:val="825"/>
    <w:uiPriority w:val="0"/>
    <w:qFormat/>
    <w:pPr>
      <w:ind w:firstLine="200"/>
      <w:jc w:val="both"/>
      <w:spacing w:line="360" w:lineRule="auto"/>
    </w:pPr>
    <w:rPr>
      <w:rFonts w:ascii="宋体" w:hAnsi="宋体" w:eastAsia="宋体" w:cs="宋体"/>
      <w:sz w:val="24"/>
      <w:szCs w:val="22"/>
      <w:lang w:val="en-US" w:eastAsia="zh-CN" w:bidi="ar-SA"/>
    </w:rPr>
  </w:style>
  <w:style w:type="paragraph" w:styleId="1090" w:customStyle="1">
    <w:name w:val="标书_正文"/>
    <w:basedOn w:val="826"/>
    <w:next w:val="1091"/>
    <w:uiPriority w:val="0"/>
    <w:qFormat/>
    <w:pPr>
      <w:ind w:left="420" w:firstLine="1188"/>
      <w:spacing w:before="0" w:after="0" w:line="360" w:lineRule="auto"/>
    </w:pPr>
    <w:rPr>
      <w:rFonts w:ascii="Times New Roman" w:hAnsi="Times New Roman" w:cs="Times New Roman"/>
    </w:rPr>
  </w:style>
  <w:style w:type="paragraph" w:styleId="1091" w:customStyle="1">
    <w:name w:val="样式 标题 2 + Times New Roman 四号 非加粗 段前: 5 磅 段后: 0 磅 行距: 固定值 20..."/>
    <w:basedOn w:val="828"/>
    <w:next w:val="1039"/>
    <w:uiPriority w:val="0"/>
    <w:qFormat/>
    <w:pPr>
      <w:ind w:left="0" w:firstLine="24"/>
      <w:spacing w:before="100" w:after="0" w:line="400" w:lineRule="exact"/>
      <w:outlineLvl w:val="1"/>
    </w:pPr>
  </w:style>
  <w:style w:type="paragraph" w:styleId="1092" w:customStyle="1">
    <w:name w:val="图片0"/>
    <w:basedOn w:val="826"/>
    <w:next w:val="872"/>
    <w:uiPriority w:val="0"/>
    <w:qFormat/>
    <w:pPr>
      <w:ind w:left="-161" w:firstLine="1187"/>
      <w:spacing w:before="0" w:after="0" w:line="276" w:lineRule="auto"/>
    </w:pPr>
    <w:rPr>
      <w:rFonts w:ascii="Times New Roman" w:hAnsi="Times New Roman" w:cs="Times New Roman"/>
    </w:rPr>
  </w:style>
  <w:style w:type="paragraph" w:styleId="1093" w:customStyle="1">
    <w:name w:val="Char Char Char2 Char Char Char2 Char"/>
    <w:basedOn w:val="826"/>
    <w:next w:val="1065"/>
    <w:uiPriority w:val="0"/>
    <w:qFormat/>
    <w:pPr>
      <w:ind w:left="560" w:firstLine="3632"/>
      <w:spacing w:before="0" w:after="160" w:line="240" w:lineRule="exact"/>
    </w:pPr>
    <w:rPr>
      <w:rFonts w:ascii="Times New Roman" w:hAnsi="Times New Roman" w:cs="Times New Roman"/>
    </w:rPr>
  </w:style>
  <w:style w:type="paragraph" w:styleId="1094" w:customStyle="1">
    <w:name w:val="Char Char Char Char"/>
    <w:next w:val="1095"/>
    <w:uiPriority w:val="0"/>
    <w:qFormat/>
    <w:pPr>
      <w:ind w:firstLine="10"/>
      <w:spacing w:line="360" w:lineRule="auto"/>
      <w:shd w:val="clear" w:color="000000" w:fill="000080"/>
    </w:pPr>
    <w:rPr>
      <w:rFonts w:ascii="Calibri" w:hAnsi="Calibri" w:eastAsia="宋体" w:cs="宋体"/>
      <w:lang w:val="en-US" w:eastAsia="zh-CN" w:bidi="ar-SA"/>
    </w:rPr>
  </w:style>
  <w:style w:type="paragraph" w:styleId="1095" w:customStyle="1">
    <w:name w:val="杨昂超式样黑体主"/>
    <w:basedOn w:val="826"/>
    <w:next w:val="1096"/>
    <w:uiPriority w:val="0"/>
    <w:qFormat/>
    <w:pPr>
      <w:ind w:left="0" w:firstLine="4608"/>
      <w:spacing w:before="0" w:after="0" w:line="240" w:lineRule="auto"/>
    </w:pPr>
    <w:rPr>
      <w:rFonts w:ascii="Times New Roman" w:hAnsi="Times New Roman" w:cs="Times New Roman"/>
    </w:rPr>
  </w:style>
  <w:style w:type="paragraph" w:styleId="1096" w:customStyle="1">
    <w:name w:val="Char Char Char Char Char Char1 Char Char Char Char Char Char Char Char Char Char"/>
    <w:basedOn w:val="826"/>
    <w:next w:val="1097"/>
    <w:uiPriority w:val="0"/>
    <w:qFormat/>
    <w:pPr>
      <w:ind w:left="0" w:firstLine="2560"/>
      <w:spacing w:before="0" w:after="0" w:line="240" w:lineRule="auto"/>
    </w:pPr>
    <w:rPr>
      <w:rFonts w:ascii="Times New Roman" w:hAnsi="Times New Roman" w:cs="Times New Roman"/>
    </w:rPr>
  </w:style>
  <w:style w:type="paragraph" w:styleId="1097" w:customStyle="1">
    <w:name w:val="目录1"/>
    <w:basedOn w:val="826"/>
    <w:next w:val="825"/>
    <w:uiPriority w:val="0"/>
    <w:qFormat/>
    <w:pPr>
      <w:ind w:left="0" w:firstLine="7168"/>
      <w:spacing w:before="0" w:after="136" w:line="289" w:lineRule="atLeast"/>
    </w:pPr>
    <w:rPr>
      <w:rFonts w:ascii="Times New Roman" w:hAnsi="Times New Roman" w:cs="Times New Roman"/>
    </w:rPr>
  </w:style>
  <w:style w:type="paragraph" w:styleId="1098" w:customStyle="1">
    <w:name w:val="文档结构图1"/>
    <w:basedOn w:val="826"/>
    <w:next w:val="1099"/>
    <w:uiPriority w:val="0"/>
    <w:qFormat/>
    <w:pPr>
      <w:ind w:left="200" w:firstLine="2248"/>
      <w:spacing w:before="0" w:after="0" w:line="360" w:lineRule="auto"/>
    </w:pPr>
    <w:rPr>
      <w:rFonts w:ascii="Times New Roman" w:hAnsi="Times New Roman" w:cs="Times New Roman"/>
    </w:rPr>
  </w:style>
  <w:style w:type="paragraph" w:styleId="1099" w:customStyle="1">
    <w:name w:val="2ji"/>
    <w:basedOn w:val="828"/>
    <w:next w:val="867"/>
    <w:uiPriority w:val="0"/>
    <w:qFormat/>
    <w:pPr>
      <w:ind w:left="0" w:firstLine="24"/>
      <w:spacing w:before="0" w:after="0" w:line="360" w:lineRule="auto"/>
      <w:outlineLvl w:val="1"/>
    </w:pPr>
  </w:style>
  <w:style w:type="paragraph" w:styleId="1100" w:customStyle="1">
    <w:name w:val="xl91"/>
    <w:basedOn w:val="826"/>
    <w:next w:val="1021"/>
    <w:uiPriority w:val="0"/>
    <w:qFormat/>
    <w:pPr>
      <w:ind w:left="0" w:firstLine="3584"/>
      <w:spacing w:before="280" w:after="280" w:line="240" w:lineRule="auto"/>
    </w:pPr>
    <w:rPr>
      <w:rFonts w:ascii="Times New Roman" w:hAnsi="Times New Roman" w:cs="Times New Roman"/>
    </w:rPr>
  </w:style>
  <w:style w:type="paragraph" w:styleId="1101" w:customStyle="1">
    <w:name w:val="Text Body"/>
    <w:basedOn w:val="826"/>
    <w:next w:val="1102"/>
    <w:uiPriority w:val="0"/>
    <w:qFormat/>
    <w:pPr>
      <w:ind w:left="0" w:firstLine="4096"/>
      <w:spacing w:before="0" w:after="120" w:line="240" w:lineRule="auto"/>
    </w:pPr>
    <w:rPr>
      <w:rFonts w:ascii="Times New Roman" w:hAnsi="Times New Roman" w:cs="Times New Roman"/>
    </w:rPr>
  </w:style>
  <w:style w:type="paragraph" w:styleId="1102" w:customStyle="1">
    <w:name w:val="项目符1"/>
    <w:basedOn w:val="826"/>
    <w:next w:val="1103"/>
    <w:uiPriority w:val="0"/>
    <w:qFormat/>
    <w:pPr>
      <w:ind w:left="1365" w:right="100" w:firstLine="2728"/>
      <w:spacing w:before="78" w:after="78" w:line="300" w:lineRule="auto"/>
    </w:pPr>
    <w:rPr>
      <w:rFonts w:ascii="Times New Roman" w:hAnsi="Times New Roman" w:cs="Times New Roman"/>
    </w:rPr>
  </w:style>
  <w:style w:type="paragraph" w:styleId="1103" w:customStyle="1">
    <w:name w:val="引文目录标题1"/>
    <w:basedOn w:val="826"/>
    <w:next w:val="825"/>
    <w:uiPriority w:val="0"/>
    <w:qFormat/>
    <w:pPr>
      <w:ind w:left="0" w:firstLine="4608"/>
      <w:jc w:val="center"/>
      <w:spacing w:before="120" w:after="0" w:line="360" w:lineRule="auto"/>
    </w:pPr>
    <w:rPr>
      <w:rFonts w:ascii="Times New Roman" w:hAnsi="Times New Roman" w:cs="Times New Roman"/>
    </w:rPr>
  </w:style>
  <w:style w:type="paragraph" w:styleId="1104" w:customStyle="1">
    <w:name w:val="样式 标题 3 + (西文) 黑体 (中文) 黑体 (符号) 宋体 小四 段前: 5 磅 段后: 5 磅 行距: 1..."/>
    <w:basedOn w:val="829"/>
    <w:next w:val="1105"/>
    <w:uiPriority w:val="0"/>
    <w:qFormat/>
    <w:pPr>
      <w:ind w:left="1429" w:firstLine="18"/>
      <w:spacing w:before="100" w:after="100" w:line="360" w:lineRule="auto"/>
      <w:outlineLvl w:val="2"/>
    </w:pPr>
  </w:style>
  <w:style w:type="paragraph" w:styleId="1105" w:customStyle="1">
    <w:name w:val="xl22"/>
    <w:basedOn w:val="826"/>
    <w:next w:val="1106"/>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6" w:customStyle="1">
    <w:name w:val="自定义一"/>
    <w:basedOn w:val="826"/>
    <w:next w:val="825"/>
    <w:uiPriority w:val="0"/>
    <w:qFormat/>
    <w:pPr>
      <w:ind w:left="0"/>
      <w:spacing w:before="0" w:after="0" w:line="360" w:lineRule="auto"/>
    </w:pPr>
    <w:rPr>
      <w:rFonts w:ascii="Times New Roman" w:hAnsi="Times New Roman" w:cs="Times New Roman"/>
    </w:rPr>
  </w:style>
  <w:style w:type="paragraph" w:styleId="1107" w:customStyle="1">
    <w:name w:val="xl78"/>
    <w:basedOn w:val="826"/>
    <w:next w:val="1108"/>
    <w:uiPriority w:val="0"/>
    <w:qFormat/>
    <w:pPr>
      <w:ind w:left="0" w:firstLine="3584"/>
      <w:jc w:val="center"/>
      <w:spacing w:before="280" w:after="280" w:line="240" w:lineRule="auto"/>
    </w:pPr>
    <w:rPr>
      <w:rFonts w:ascii="Times New Roman" w:hAnsi="Times New Roman" w:cs="Times New Roman"/>
    </w:rPr>
  </w:style>
  <w:style w:type="paragraph" w:styleId="1108" w:customStyle="1">
    <w:name w:val="段落正文"/>
    <w:next w:val="1050"/>
    <w:uiPriority w:val="0"/>
    <w:qFormat/>
    <w:pPr>
      <w:ind w:firstLine="4608"/>
      <w:jc w:val="center"/>
      <w:spacing w:line="360" w:lineRule="auto"/>
    </w:pPr>
    <w:rPr>
      <w:rFonts w:ascii="Calibri" w:hAnsi="Calibri" w:eastAsia="宋体" w:cs="宋体"/>
      <w:lang w:val="en-US" w:eastAsia="zh-CN" w:bidi="ar-SA"/>
    </w:rPr>
  </w:style>
  <w:style w:type="paragraph" w:styleId="1109" w:customStyle="1">
    <w:name w:val="_Style 169"/>
    <w:next w:val="825"/>
    <w:uiPriority w:val="0"/>
    <w:qFormat/>
    <w:pPr>
      <w:ind w:left="2560"/>
    </w:pPr>
    <w:rPr>
      <w:rFonts w:ascii="Calibri" w:hAnsi="Calibri" w:eastAsia="宋体" w:cs="宋体"/>
      <w:lang w:val="en-US" w:eastAsia="zh-CN" w:bidi="ar-SA"/>
    </w:rPr>
  </w:style>
  <w:style w:type="paragraph" w:styleId="1110" w:customStyle="1">
    <w:name w:val="样式 小四 行距: 1.5 倍行距 首行缩进:  2 字符"/>
    <w:basedOn w:val="826"/>
    <w:next w:val="1055"/>
    <w:uiPriority w:val="0"/>
    <w:qFormat/>
    <w:pPr>
      <w:ind w:left="480" w:firstLine="2784"/>
      <w:spacing w:before="0" w:after="0" w:line="360" w:lineRule="auto"/>
    </w:pPr>
    <w:rPr>
      <w:rFonts w:ascii="Times New Roman" w:hAnsi="Times New Roman" w:cs="Times New Roman"/>
    </w:rPr>
  </w:style>
  <w:style w:type="paragraph" w:styleId="1111" w:customStyle="1">
    <w:name w:val="小节标题"/>
    <w:basedOn w:val="826"/>
    <w:next w:val="825"/>
    <w:uiPriority w:val="0"/>
    <w:qFormat/>
    <w:pPr>
      <w:ind w:left="0" w:firstLine="7168"/>
      <w:spacing w:before="175" w:after="102" w:line="351" w:lineRule="atLeast"/>
    </w:pPr>
    <w:rPr>
      <w:rFonts w:ascii="Times New Roman" w:hAnsi="Times New Roman" w:cs="Times New Roman"/>
    </w:rPr>
  </w:style>
  <w:style w:type="paragraph" w:styleId="1112" w:customStyle="1">
    <w:name w:val="TOC 标题2"/>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3" w:customStyle="1">
    <w:name w:val="表格文字（两侧对齐）"/>
    <w:basedOn w:val="826"/>
    <w:next w:val="1114"/>
    <w:uiPriority w:val="0"/>
    <w:qFormat/>
    <w:pPr>
      <w:ind w:left="0" w:firstLine="3584"/>
      <w:spacing w:before="0" w:after="0" w:line="240" w:lineRule="auto"/>
    </w:pPr>
    <w:rPr>
      <w:rFonts w:ascii="Times New Roman" w:hAnsi="Times New Roman" w:cs="Times New Roman"/>
    </w:rPr>
  </w:style>
  <w:style w:type="paragraph" w:styleId="1114" w:customStyle="1">
    <w:name w:val="Char"/>
    <w:basedOn w:val="826"/>
    <w:next w:val="1093"/>
    <w:uiPriority w:val="0"/>
    <w:qFormat/>
    <w:pPr>
      <w:ind w:left="900" w:firstLine="2608"/>
      <w:spacing w:before="0" w:after="0" w:line="240" w:lineRule="auto"/>
    </w:pPr>
    <w:rPr>
      <w:rFonts w:ascii="Times New Roman" w:hAnsi="Times New Roman" w:cs="Times New Roman"/>
    </w:rPr>
  </w:style>
  <w:style w:type="paragraph" w:styleId="1115" w:customStyle="1">
    <w:name w:val="xl86"/>
    <w:basedOn w:val="826"/>
    <w:next w:val="1116"/>
    <w:uiPriority w:val="0"/>
    <w:qFormat/>
    <w:pPr>
      <w:ind w:left="0" w:firstLine="5120"/>
      <w:spacing w:before="280" w:after="280" w:line="240" w:lineRule="auto"/>
    </w:pPr>
    <w:rPr>
      <w:rFonts w:ascii="Times New Roman" w:hAnsi="Times New Roman" w:cs="Times New Roman"/>
    </w:rPr>
  </w:style>
  <w:style w:type="paragraph" w:styleId="1116" w:customStyle="1">
    <w:name w:val="索引 71"/>
    <w:basedOn w:val="826"/>
    <w:next w:val="825"/>
    <w:uiPriority w:val="0"/>
    <w:qFormat/>
    <w:pPr>
      <w:ind w:left="1200" w:firstLine="2560"/>
      <w:jc w:val="center"/>
      <w:spacing w:before="0" w:after="0" w:line="360" w:lineRule="auto"/>
    </w:pPr>
    <w:rPr>
      <w:rFonts w:ascii="Times New Roman" w:hAnsi="Times New Roman" w:cs="Times New Roman"/>
    </w:rPr>
  </w:style>
  <w:style w:type="paragraph" w:styleId="1117" w:customStyle="1">
    <w:name w:val="111"/>
    <w:next w:val="1118"/>
    <w:uiPriority w:val="0"/>
    <w:qFormat/>
    <w:pPr>
      <w:ind w:left="480" w:firstLine="4320"/>
      <w:spacing w:line="440" w:lineRule="exact"/>
    </w:pPr>
    <w:rPr>
      <w:rFonts w:ascii="Calibri" w:hAnsi="Calibri" w:eastAsia="宋体" w:cs="宋体"/>
      <w:lang w:val="en-US" w:eastAsia="zh-CN" w:bidi="ar-SA"/>
    </w:rPr>
  </w:style>
  <w:style w:type="paragraph" w:styleId="1118" w:customStyle="1">
    <w:name w:val="4"/>
    <w:basedOn w:val="826"/>
    <w:next w:val="837"/>
    <w:uiPriority w:val="0"/>
    <w:qFormat/>
    <w:pPr>
      <w:ind w:left="409" w:firstLine="3737"/>
      <w:spacing w:before="0" w:after="0" w:line="420" w:lineRule="exact"/>
    </w:pPr>
    <w:rPr>
      <w:rFonts w:ascii="Times New Roman" w:hAnsi="Times New Roman" w:cs="Times New Roman"/>
    </w:rPr>
  </w:style>
  <w:style w:type="paragraph" w:styleId="1119" w:customStyle="1">
    <w:name w:val="Char Char Char Char Char Char1 Char Char Char1 Char Char Char Char Char Char"/>
    <w:basedOn w:val="826"/>
    <w:next w:val="1104"/>
    <w:uiPriority w:val="0"/>
    <w:qFormat/>
    <w:pPr>
      <w:ind w:left="0" w:firstLine="2560"/>
      <w:spacing w:before="0" w:after="0" w:line="240" w:lineRule="auto"/>
    </w:pPr>
    <w:rPr>
      <w:rFonts w:ascii="Times New Roman" w:hAnsi="Times New Roman" w:cs="Times New Roman"/>
    </w:rPr>
  </w:style>
  <w:style w:type="paragraph" w:styleId="1120" w:customStyle="1">
    <w:name w:val="Char Char Char Char Char Char1 Char Char Char Char Char Char1 Char Char Char"/>
    <w:basedOn w:val="826"/>
    <w:next w:val="1121"/>
    <w:uiPriority w:val="0"/>
    <w:qFormat/>
    <w:pPr>
      <w:ind w:left="0" w:firstLine="2560"/>
      <w:spacing w:before="0" w:after="0" w:line="240" w:lineRule="auto"/>
    </w:pPr>
    <w:rPr>
      <w:rFonts w:ascii="Times New Roman" w:hAnsi="Times New Roman" w:cs="Times New Roman"/>
    </w:rPr>
  </w:style>
  <w:style w:type="paragraph" w:styleId="1121" w:customStyle="1">
    <w:name w:val="正文符号1"/>
    <w:basedOn w:val="826"/>
    <w:next w:val="1122"/>
    <w:uiPriority w:val="0"/>
    <w:qFormat/>
    <w:pPr>
      <w:ind w:left="987" w:firstLine="5724"/>
      <w:spacing w:before="0" w:after="0" w:line="240" w:lineRule="auto"/>
    </w:pPr>
    <w:rPr>
      <w:rFonts w:ascii="Times New Roman" w:hAnsi="Times New Roman" w:cs="Times New Roman"/>
    </w:rPr>
  </w:style>
  <w:style w:type="paragraph" w:styleId="1122" w:customStyle="1">
    <w:name w:val="索引 31"/>
    <w:basedOn w:val="826"/>
    <w:next w:val="825"/>
    <w:uiPriority w:val="0"/>
    <w:qFormat/>
    <w:pPr>
      <w:ind w:left="400" w:firstLine="2560"/>
      <w:jc w:val="center"/>
      <w:spacing w:before="0" w:after="0" w:line="360" w:lineRule="auto"/>
    </w:pPr>
    <w:rPr>
      <w:rFonts w:ascii="Times New Roman" w:hAnsi="Times New Roman" w:cs="Times New Roman"/>
    </w:rPr>
  </w:style>
  <w:style w:type="paragraph" w:styleId="1123" w:customStyle="1">
    <w:name w:val="目录4"/>
    <w:basedOn w:val="826"/>
    <w:next w:val="825"/>
    <w:uiPriority w:val="0"/>
    <w:qFormat/>
    <w:pPr>
      <w:ind w:left="629" w:firstLine="5237"/>
      <w:spacing w:before="0" w:after="0" w:line="317" w:lineRule="atLeast"/>
    </w:pPr>
    <w:rPr>
      <w:rFonts w:ascii="Times New Roman" w:hAnsi="Times New Roman" w:cs="Times New Roman"/>
    </w:rPr>
  </w:style>
  <w:style w:type="paragraph" w:styleId="1124" w:customStyle="1">
    <w:name w:val="p15"/>
    <w:basedOn w:val="825"/>
    <w:uiPriority w:val="0"/>
    <w:qFormat/>
    <w:pPr>
      <w:ind w:left="0"/>
    </w:pPr>
    <w:rPr>
      <w:rFonts w:ascii="宋体" w:hAnsi="宋体"/>
      <w:sz w:val="28"/>
      <w:szCs w:val="28"/>
    </w:rPr>
  </w:style>
  <w:style w:type="paragraph" w:styleId="1125" w:customStyle="1">
    <w:name w:val="四号 居中"/>
    <w:basedOn w:val="826"/>
    <w:next w:val="1119"/>
    <w:uiPriority w:val="0"/>
    <w:qFormat/>
    <w:pPr>
      <w:ind w:left="0" w:firstLine="6144"/>
      <w:jc w:val="center"/>
      <w:spacing w:before="0" w:after="0" w:line="360" w:lineRule="auto"/>
    </w:pPr>
    <w:rPr>
      <w:rFonts w:ascii="Times New Roman" w:hAnsi="Times New Roman" w:cs="Times New Roman"/>
    </w:rPr>
  </w:style>
  <w:style w:type="paragraph" w:styleId="1126" w:customStyle="1">
    <w:name w:val="p0"/>
    <w:next w:val="825"/>
    <w:uiPriority w:val="0"/>
    <w:qFormat/>
    <w:pPr>
      <w:ind w:firstLine="2048"/>
      <w:spacing w:line="360" w:lineRule="auto"/>
    </w:pPr>
    <w:rPr>
      <w:rFonts w:ascii="Calibri" w:hAnsi="Calibri" w:eastAsia="宋体" w:cs="宋体"/>
      <w:lang w:val="en-US" w:eastAsia="zh-CN" w:bidi="ar-SA"/>
    </w:rPr>
  </w:style>
  <w:style w:type="paragraph" w:styleId="1127" w:customStyle="1">
    <w:name w:val="列表编号 21"/>
    <w:basedOn w:val="826"/>
    <w:next w:val="1128"/>
    <w:uiPriority w:val="0"/>
    <w:qFormat/>
    <w:pPr>
      <w:ind w:left="0" w:firstLine="2560"/>
      <w:spacing w:before="0" w:after="0" w:line="360" w:lineRule="auto"/>
    </w:pPr>
    <w:rPr>
      <w:rFonts w:ascii="Times New Roman" w:hAnsi="Times New Roman" w:cs="Times New Roman"/>
    </w:rPr>
  </w:style>
  <w:style w:type="paragraph" w:styleId="1128" w:customStyle="1">
    <w:name w:val="正文文本 21"/>
    <w:basedOn w:val="826"/>
    <w:next w:val="1009"/>
    <w:uiPriority w:val="0"/>
    <w:qFormat/>
    <w:pPr>
      <w:ind w:left="0" w:firstLine="2560"/>
      <w:jc w:val="center"/>
      <w:spacing w:before="0" w:after="120" w:line="480" w:lineRule="auto"/>
    </w:pPr>
    <w:rPr>
      <w:rFonts w:ascii="Times New Roman" w:hAnsi="Times New Roman" w:cs="Times New Roman"/>
    </w:rPr>
  </w:style>
  <w:style w:type="paragraph" w:styleId="1129" w:customStyle="1">
    <w:name w:val="a2"/>
    <w:basedOn w:val="826"/>
    <w:next w:val="864"/>
    <w:uiPriority w:val="0"/>
    <w:qFormat/>
    <w:pPr>
      <w:ind w:left="0" w:firstLine="1024"/>
      <w:spacing w:before="280" w:after="280" w:line="240" w:lineRule="auto"/>
    </w:pPr>
    <w:rPr>
      <w:rFonts w:ascii="Times New Roman" w:hAnsi="Times New Roman" w:cs="Times New Roman"/>
    </w:rPr>
  </w:style>
  <w:style w:type="paragraph" w:styleId="1130" w:customStyle="1">
    <w:name w:val="font8"/>
    <w:basedOn w:val="826"/>
    <w:next w:val="1054"/>
    <w:uiPriority w:val="0"/>
    <w:qFormat/>
    <w:pPr>
      <w:ind w:left="0" w:firstLine="2048"/>
      <w:spacing w:before="280" w:after="280" w:line="240" w:lineRule="auto"/>
    </w:pPr>
    <w:rPr>
      <w:rFonts w:ascii="Times New Roman" w:hAnsi="Times New Roman" w:cs="Times New Roman"/>
    </w:rPr>
  </w:style>
  <w:style w:type="paragraph" w:styleId="1131" w:customStyle="1">
    <w:name w:val="Char Char Char Char Char Char1 Char Char Char Char Char Char1 Char Char Char Char Char Char Char"/>
    <w:basedOn w:val="826"/>
    <w:next w:val="1132"/>
    <w:uiPriority w:val="0"/>
    <w:qFormat/>
    <w:pPr>
      <w:ind w:left="0" w:firstLine="2560"/>
      <w:spacing w:before="0" w:after="0" w:line="240" w:lineRule="auto"/>
    </w:pPr>
    <w:rPr>
      <w:rFonts w:ascii="Times New Roman" w:hAnsi="Times New Roman" w:cs="Times New Roman"/>
    </w:rPr>
  </w:style>
  <w:style w:type="paragraph" w:styleId="1132" w:customStyle="1">
    <w:name w:val="xl87"/>
    <w:basedOn w:val="826"/>
    <w:next w:val="1088"/>
    <w:uiPriority w:val="0"/>
    <w:qFormat/>
    <w:pPr>
      <w:ind w:left="0" w:firstLine="5120"/>
      <w:spacing w:before="280" w:after="280" w:line="240" w:lineRule="auto"/>
    </w:pPr>
    <w:rPr>
      <w:rFonts w:ascii="Times New Roman" w:hAnsi="Times New Roman" w:cs="Times New Roman"/>
    </w:rPr>
  </w:style>
  <w:style w:type="paragraph" w:styleId="1133" w:customStyle="1">
    <w:name w:val="444"/>
    <w:basedOn w:val="826"/>
    <w:next w:val="846"/>
    <w:uiPriority w:val="0"/>
    <w:qFormat/>
    <w:pPr>
      <w:ind w:left="0" w:firstLine="4608"/>
      <w:jc w:val="center"/>
      <w:spacing w:before="0" w:after="0" w:line="312" w:lineRule="atLeast"/>
    </w:pPr>
    <w:rPr>
      <w:rFonts w:ascii="Times New Roman" w:hAnsi="Times New Roman" w:cs="Times New Roman"/>
    </w:rPr>
  </w:style>
  <w:style w:type="paragraph" w:styleId="1134" w:customStyle="1">
    <w:name w:val="表格文字图表文字"/>
    <w:basedOn w:val="826"/>
    <w:next w:val="1135"/>
    <w:uiPriority w:val="0"/>
    <w:qFormat/>
    <w:pPr>
      <w:ind w:left="0" w:firstLine="3584"/>
      <w:jc w:val="center"/>
      <w:spacing w:before="0" w:after="0" w:line="240" w:lineRule="auto"/>
    </w:pPr>
    <w:rPr>
      <w:rFonts w:ascii="Times New Roman" w:hAnsi="Times New Roman" w:cs="Times New Roman"/>
    </w:rPr>
  </w:style>
  <w:style w:type="paragraph" w:styleId="1135" w:customStyle="1">
    <w:name w:val="样式 目录 3 + 左侧:  2 字符1"/>
    <w:next w:val="1136"/>
    <w:uiPriority w:val="0"/>
    <w:qFormat/>
    <w:pPr>
      <w:ind w:left="960" w:firstLine="5120"/>
      <w:spacing w:line="360" w:lineRule="auto"/>
      <w:widowControl w:val="off"/>
    </w:pPr>
    <w:rPr>
      <w:rFonts w:ascii="Calibri" w:hAnsi="Calibri" w:eastAsia="宋体" w:cs="宋体"/>
      <w:lang w:val="en-US" w:eastAsia="zh-CN" w:bidi="ar-SA"/>
    </w:rPr>
  </w:style>
  <w:style w:type="paragraph" w:styleId="1136" w:customStyle="1">
    <w:name w:val="文档正文"/>
    <w:basedOn w:val="826"/>
    <w:next w:val="1137"/>
    <w:uiPriority w:val="0"/>
    <w:qFormat/>
    <w:pPr>
      <w:ind w:left="567" w:firstLine="3639"/>
      <w:spacing w:before="0" w:after="0" w:line="480" w:lineRule="atLeast"/>
    </w:pPr>
    <w:rPr>
      <w:rFonts w:ascii="Times New Roman" w:hAnsi="Times New Roman" w:cs="Times New Roman"/>
    </w:rPr>
  </w:style>
  <w:style w:type="paragraph" w:styleId="1137" w:customStyle="1">
    <w:name w:val="列表框2"/>
    <w:next w:val="1138"/>
    <w:uiPriority w:val="0"/>
    <w:qFormat/>
    <w:pPr>
      <w:ind w:firstLine="2048"/>
      <w:spacing w:line="460" w:lineRule="exact"/>
    </w:pPr>
    <w:rPr>
      <w:rFonts w:ascii="Calibri" w:hAnsi="Calibri" w:eastAsia="宋体" w:cs="宋体"/>
      <w:lang w:val="en-US" w:eastAsia="zh-CN" w:bidi="ar-SA"/>
    </w:rPr>
  </w:style>
  <w:style w:type="paragraph" w:styleId="1138" w:customStyle="1">
    <w:name w:val="font10"/>
    <w:basedOn w:val="826"/>
    <w:next w:val="857"/>
    <w:uiPriority w:val="0"/>
    <w:qFormat/>
    <w:pPr>
      <w:ind w:left="0" w:firstLine="3584"/>
      <w:spacing w:before="280" w:after="280" w:line="240" w:lineRule="auto"/>
    </w:pPr>
    <w:rPr>
      <w:rFonts w:ascii="Times New Roman" w:hAnsi="Times New Roman" w:cs="Times New Roman"/>
    </w:rPr>
  </w:style>
  <w:style w:type="paragraph" w:styleId="1139" w:customStyle="1">
    <w:name w:val="纯文本1"/>
    <w:basedOn w:val="826"/>
    <w:next w:val="869"/>
    <w:uiPriority w:val="0"/>
    <w:qFormat/>
    <w:pPr>
      <w:ind w:left="0" w:firstLine="3584"/>
      <w:spacing w:before="0" w:after="0" w:line="240" w:lineRule="auto"/>
    </w:pPr>
    <w:rPr>
      <w:rFonts w:ascii="Times New Roman" w:hAnsi="Times New Roman" w:cs="Times New Roman"/>
    </w:rPr>
  </w:style>
  <w:style w:type="paragraph" w:styleId="1140" w:customStyle="1">
    <w:name w:val="索引 91"/>
    <w:basedOn w:val="826"/>
    <w:next w:val="825"/>
    <w:uiPriority w:val="0"/>
    <w:qFormat/>
    <w:pPr>
      <w:ind w:left="1600" w:firstLine="2560"/>
      <w:jc w:val="center"/>
      <w:spacing w:before="0" w:after="0" w:line="360" w:lineRule="auto"/>
    </w:pPr>
    <w:rPr>
      <w:rFonts w:ascii="Times New Roman" w:hAnsi="Times New Roman" w:cs="Times New Roman"/>
    </w:rPr>
  </w:style>
  <w:style w:type="paragraph" w:styleId="1141" w:customStyle="1">
    <w:name w:val="xl79"/>
    <w:basedOn w:val="826"/>
    <w:next w:val="1117"/>
    <w:uiPriority w:val="0"/>
    <w:qFormat/>
    <w:pPr>
      <w:ind w:left="0" w:firstLine="3584"/>
      <w:jc w:val="center"/>
      <w:spacing w:before="280" w:after="280" w:line="240" w:lineRule="auto"/>
    </w:pPr>
    <w:rPr>
      <w:rFonts w:ascii="Times New Roman" w:hAnsi="Times New Roman" w:cs="Times New Roman"/>
    </w:rPr>
  </w:style>
  <w:style w:type="paragraph" w:styleId="1142" w:customStyle="1">
    <w:name w:val="表格文字（4号居中）"/>
    <w:next w:val="1143"/>
    <w:uiPriority w:val="0"/>
    <w:qFormat/>
    <w:pPr>
      <w:ind w:firstLine="2560"/>
      <w:jc w:val="center"/>
    </w:pPr>
    <w:rPr>
      <w:rFonts w:ascii="Calibri" w:hAnsi="Calibri" w:eastAsia="宋体" w:cs="宋体"/>
      <w:lang w:val="en-US" w:eastAsia="zh-CN" w:bidi="ar-SA"/>
    </w:rPr>
  </w:style>
  <w:style w:type="paragraph" w:styleId="1143" w:customStyle="1">
    <w:name w:val="!方块加粗"/>
    <w:basedOn w:val="826"/>
    <w:next w:val="1110"/>
    <w:uiPriority w:val="0"/>
    <w:qFormat/>
    <w:pPr>
      <w:ind w:left="600" w:firstLine="5212"/>
      <w:spacing w:before="0" w:after="0" w:line="360" w:lineRule="auto"/>
    </w:pPr>
    <w:rPr>
      <w:rFonts w:ascii="Times New Roman" w:hAnsi="Times New Roman" w:cs="Times New Roman"/>
    </w:rPr>
  </w:style>
  <w:style w:type="paragraph" w:styleId="1144" w:customStyle="1">
    <w:name w:val="xl75"/>
    <w:basedOn w:val="826"/>
    <w:next w:val="870"/>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xl81"/>
    <w:basedOn w:val="826"/>
    <w:next w:val="1146"/>
    <w:uiPriority w:val="0"/>
    <w:qFormat/>
    <w:pPr>
      <w:ind w:left="0" w:firstLine="5120"/>
      <w:spacing w:before="280" w:after="280" w:line="240" w:lineRule="auto"/>
    </w:pPr>
    <w:rPr>
      <w:rFonts w:ascii="Times New Roman" w:hAnsi="Times New Roman" w:cs="Times New Roman"/>
    </w:rPr>
  </w:style>
  <w:style w:type="paragraph" w:styleId="1146" w:customStyle="1">
    <w:name w:val="xl25"/>
    <w:basedOn w:val="826"/>
    <w:next w:val="1147"/>
    <w:uiPriority w:val="0"/>
    <w:qFormat/>
    <w:pPr>
      <w:ind w:left="0" w:firstLine="14"/>
      <w:spacing w:before="280" w:after="280" w:line="240" w:lineRule="auto"/>
      <w:shd w:val="clear" w:color="000000" w:fill="ffffff"/>
    </w:pPr>
    <w:rPr>
      <w:rFonts w:ascii="Times New Roman" w:hAnsi="Times New Roman" w:cs="Times New Roman"/>
    </w:rPr>
  </w:style>
  <w:style w:type="paragraph" w:styleId="1147" w:customStyle="1">
    <w:name w:val="普通(网站)1"/>
    <w:basedOn w:val="826"/>
    <w:next w:val="1148"/>
    <w:uiPriority w:val="0"/>
    <w:qFormat/>
    <w:pPr>
      <w:ind w:left="200" w:firstLine="1224"/>
      <w:spacing w:before="280" w:after="280" w:line="240" w:lineRule="auto"/>
    </w:pPr>
    <w:rPr>
      <w:rFonts w:ascii="Times New Roman" w:hAnsi="Times New Roman" w:cs="Times New Roman"/>
    </w:rPr>
  </w:style>
  <w:style w:type="paragraph" w:styleId="1148" w:customStyle="1">
    <w:name w:val="xl27"/>
    <w:basedOn w:val="826"/>
    <w:next w:val="1134"/>
    <w:uiPriority w:val="0"/>
    <w:qFormat/>
    <w:pPr>
      <w:ind w:left="0" w:firstLine="20"/>
      <w:spacing w:before="280" w:after="280" w:line="240" w:lineRule="auto"/>
      <w:shd w:val="clear" w:color="000000" w:fill="ffffff"/>
    </w:pPr>
    <w:rPr>
      <w:rFonts w:ascii="Times New Roman" w:hAnsi="Times New Roman" w:cs="Times New Roman"/>
    </w:rPr>
  </w:style>
  <w:style w:type="paragraph" w:styleId="1149" w:customStyle="1">
    <w:name w:val="H 4"/>
    <w:basedOn w:val="830"/>
    <w:next w:val="1150"/>
    <w:uiPriority w:val="0"/>
    <w:qFormat/>
    <w:pPr>
      <w:ind w:left="426" w:firstLine="24"/>
      <w:spacing w:before="0" w:after="0" w:line="360" w:lineRule="auto"/>
      <w:outlineLvl w:val="3"/>
    </w:pPr>
  </w:style>
  <w:style w:type="paragraph" w:styleId="1150" w:customStyle="1">
    <w:name w:val="xl82"/>
    <w:basedOn w:val="826"/>
    <w:next w:val="1145"/>
    <w:uiPriority w:val="0"/>
    <w:qFormat/>
    <w:pPr>
      <w:ind w:left="0" w:firstLine="5120"/>
      <w:spacing w:before="280" w:after="280" w:line="240" w:lineRule="auto"/>
    </w:pPr>
    <w:rPr>
      <w:rFonts w:ascii="Times New Roman" w:hAnsi="Times New Roman" w:cs="Times New Roman"/>
    </w:rPr>
  </w:style>
  <w:style w:type="paragraph" w:styleId="1151" w:customStyle="1">
    <w:name w:val="Char Char Char Char Char Char Char Char"/>
    <w:next w:val="1152"/>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2" w:customStyle="1">
    <w:name w:val="Char Char Char Char Char Char1 Char Char Char1 Char Char Char Char Char Char Char Char Char Char Char Char Char Char Char"/>
    <w:basedOn w:val="826"/>
    <w:next w:val="1153"/>
    <w:uiPriority w:val="0"/>
    <w:qFormat/>
    <w:pPr>
      <w:ind w:left="0" w:firstLine="2560"/>
      <w:spacing w:before="0" w:after="0" w:line="240" w:lineRule="auto"/>
    </w:pPr>
    <w:rPr>
      <w:rFonts w:ascii="Times New Roman" w:hAnsi="Times New Roman" w:cs="Times New Roman"/>
    </w:rPr>
  </w:style>
  <w:style w:type="paragraph" w:styleId="1153" w:customStyle="1">
    <w:name w:val="样式1"/>
    <w:basedOn w:val="826"/>
    <w:next w:val="1154"/>
    <w:uiPriority w:val="0"/>
    <w:qFormat/>
    <w:pPr>
      <w:ind w:left="0" w:firstLine="1536"/>
      <w:spacing w:before="120" w:after="120" w:line="300" w:lineRule="auto"/>
    </w:pPr>
    <w:rPr>
      <w:rFonts w:ascii="Times New Roman" w:hAnsi="Times New Roman" w:cs="Times New Roman"/>
    </w:rPr>
  </w:style>
  <w:style w:type="paragraph" w:styleId="1154" w:customStyle="1">
    <w:name w:val="索引 41"/>
    <w:basedOn w:val="826"/>
    <w:next w:val="825"/>
    <w:uiPriority w:val="0"/>
    <w:qFormat/>
    <w:pPr>
      <w:ind w:left="600" w:firstLine="2560"/>
      <w:jc w:val="center"/>
      <w:spacing w:before="0" w:after="0" w:line="360" w:lineRule="auto"/>
    </w:pPr>
    <w:rPr>
      <w:rFonts w:ascii="Times New Roman" w:hAnsi="Times New Roman" w:cs="Times New Roman"/>
    </w:rPr>
  </w:style>
  <w:style w:type="paragraph" w:styleId="1155" w:customStyle="1">
    <w:name w:val="自定义二"/>
    <w:basedOn w:val="826"/>
    <w:next w:val="825"/>
    <w:uiPriority w:val="0"/>
    <w:qFormat/>
    <w:pPr>
      <w:ind w:left="0" w:firstLine="14"/>
      <w:spacing w:before="0" w:after="0" w:line="360" w:lineRule="auto"/>
      <w:outlineLvl w:val="1"/>
    </w:pPr>
    <w:rPr>
      <w:rFonts w:ascii="Times New Roman" w:hAnsi="Times New Roman" w:cs="Times New Roman"/>
    </w:rPr>
  </w:style>
  <w:style w:type="paragraph" w:styleId="1156" w:customStyle="1">
    <w:name w:val="Bullet"/>
    <w:next w:val="1094"/>
    <w:uiPriority w:val="0"/>
    <w:qFormat/>
    <w:pPr>
      <w:ind w:left="567" w:right="2835" w:firstLine="3584"/>
      <w:spacing w:after="60"/>
    </w:pPr>
    <w:rPr>
      <w:rFonts w:ascii="Calibri" w:hAnsi="Calibri" w:eastAsia="宋体" w:cs="宋体"/>
      <w:lang w:val="en-US" w:eastAsia="zh-CN" w:bidi="ar-SA"/>
    </w:rPr>
  </w:style>
  <w:style w:type="paragraph" w:styleId="1157" w:customStyle="1">
    <w:name w:val="Char Char Char Char Char Char1"/>
    <w:basedOn w:val="826"/>
    <w:next w:val="1158"/>
    <w:uiPriority w:val="0"/>
    <w:qFormat/>
    <w:pPr>
      <w:ind w:left="0" w:firstLine="2560"/>
      <w:spacing w:before="0" w:after="0" w:line="240" w:lineRule="auto"/>
    </w:pPr>
    <w:rPr>
      <w:rFonts w:ascii="Times New Roman" w:hAnsi="Times New Roman" w:cs="Times New Roman"/>
    </w:rPr>
  </w:style>
  <w:style w:type="paragraph" w:styleId="1158" w:customStyle="1">
    <w:name w:val="正文缩进2"/>
    <w:basedOn w:val="826"/>
    <w:next w:val="1159"/>
    <w:uiPriority w:val="0"/>
    <w:qFormat/>
    <w:pPr>
      <w:ind w:left="420" w:firstLine="1188"/>
      <w:spacing w:before="0" w:after="0" w:line="240" w:lineRule="auto"/>
    </w:pPr>
    <w:rPr>
      <w:rFonts w:ascii="Times New Roman" w:hAnsi="Times New Roman" w:cs="Times New Roman"/>
    </w:rPr>
  </w:style>
  <w:style w:type="paragraph" w:styleId="1159" w:customStyle="1">
    <w:name w:val="列出段落2"/>
    <w:basedOn w:val="826"/>
    <w:next w:val="1160"/>
    <w:uiPriority w:val="0"/>
    <w:qFormat/>
    <w:pPr>
      <w:ind w:left="420" w:firstLine="3748"/>
      <w:spacing w:before="0" w:after="0" w:line="240" w:lineRule="auto"/>
    </w:pPr>
    <w:rPr>
      <w:rFonts w:ascii="Times New Roman" w:hAnsi="Times New Roman" w:cs="Times New Roman"/>
    </w:rPr>
  </w:style>
  <w:style w:type="paragraph" w:styleId="1160" w:customStyle="1">
    <w:name w:val="正文文本缩进 31"/>
    <w:basedOn w:val="826"/>
    <w:next w:val="1161"/>
    <w:uiPriority w:val="0"/>
    <w:qFormat/>
    <w:pPr>
      <w:ind w:left="1200" w:firstLine="1248"/>
      <w:spacing w:before="120" w:after="0" w:line="22" w:lineRule="atLeast"/>
    </w:pPr>
    <w:rPr>
      <w:rFonts w:ascii="Times New Roman" w:hAnsi="Times New Roman" w:cs="Times New Roman"/>
    </w:rPr>
  </w:style>
  <w:style w:type="paragraph" w:styleId="1161" w:customStyle="1">
    <w:name w:val="样式 正文首行缩进 + 首行缩进:  2 字符5"/>
    <w:next w:val="1162"/>
    <w:uiPriority w:val="0"/>
    <w:qFormat/>
    <w:pPr>
      <w:ind w:left="200" w:firstLine="3784"/>
      <w:spacing w:line="300" w:lineRule="auto"/>
    </w:pPr>
    <w:rPr>
      <w:rFonts w:ascii="Calibri" w:hAnsi="Calibri" w:eastAsia="宋体" w:cs="宋体"/>
      <w:lang w:val="en-US" w:eastAsia="zh-CN" w:bidi="ar-SA"/>
    </w:rPr>
  </w:style>
  <w:style w:type="paragraph" w:styleId="1162" w:customStyle="1">
    <w:name w:val="Char2"/>
    <w:basedOn w:val="826"/>
    <w:next w:val="1156"/>
    <w:uiPriority w:val="0"/>
    <w:qFormat/>
    <w:pPr>
      <w:ind w:left="0" w:firstLine="3584"/>
      <w:spacing w:before="0" w:after="160" w:line="240" w:lineRule="exact"/>
    </w:pPr>
    <w:rPr>
      <w:rFonts w:ascii="Times New Roman" w:hAnsi="Times New Roman" w:cs="Times New Roman"/>
    </w:rPr>
  </w:style>
  <w:style w:type="paragraph" w:styleId="1163" w:customStyle="1">
    <w:name w:val="WPSOffice手动目录 1"/>
    <w:uiPriority w:val="0"/>
    <w:qFormat/>
    <w:rPr>
      <w:rFonts w:ascii="宋体" w:hAnsi="宋体" w:eastAsia="宋体" w:cs="宋体"/>
      <w:lang w:val="en-US" w:eastAsia="zh-CN" w:bidi="ar-SA"/>
    </w:rPr>
  </w:style>
  <w:style w:type="paragraph" w:styleId="1164" w:customStyle="1">
    <w:name w:val="纯文本4"/>
    <w:basedOn w:val="825"/>
    <w:uiPriority w:val="0"/>
    <w:qFormat/>
    <w:pPr>
      <w:ind w:left="0"/>
      <w:widowControl w:val="off"/>
    </w:pPr>
    <w:rPr>
      <w:rFonts w:ascii="宋体" w:hAnsi="Courier New" w:eastAsia="楷体_GB2312" w:cs="Times New Roman"/>
      <w:sz w:val="26"/>
    </w:rPr>
  </w:style>
  <w:style w:type="paragraph" w:styleId="1165" w:customStyle="1">
    <w:name w:val="Char Char Char Char Char Char Char Char Char Char Char Char Char Char Char Char"/>
    <w:basedOn w:val="826"/>
    <w:next w:val="1166"/>
    <w:uiPriority w:val="0"/>
    <w:qFormat/>
    <w:pPr>
      <w:ind w:left="682" w:firstLine="1224"/>
      <w:spacing w:before="0" w:after="0" w:line="360" w:lineRule="auto"/>
    </w:pPr>
    <w:rPr>
      <w:rFonts w:ascii="Times New Roman" w:hAnsi="Times New Roman" w:cs="Times New Roman"/>
    </w:rPr>
  </w:style>
  <w:style w:type="paragraph" w:styleId="1166" w:customStyle="1">
    <w:name w:val="列表编号 51"/>
    <w:basedOn w:val="826"/>
    <w:next w:val="1167"/>
    <w:uiPriority w:val="0"/>
    <w:qFormat/>
    <w:pPr>
      <w:ind w:left="900" w:firstLine="2652"/>
      <w:spacing w:before="0" w:after="0" w:line="360" w:lineRule="auto"/>
    </w:pPr>
    <w:rPr>
      <w:rFonts w:ascii="Times New Roman" w:hAnsi="Times New Roman" w:cs="Times New Roman"/>
    </w:rPr>
  </w:style>
  <w:style w:type="paragraph" w:styleId="1167" w:customStyle="1">
    <w:name w:val="样式 标题 1 + 黑体 (符号) 宋体 三号 段前: 7.8 磅 段后: 7.8 磅 行距: 1.5 倍行距"/>
    <w:basedOn w:val="827"/>
    <w:next w:val="1168"/>
    <w:uiPriority w:val="0"/>
    <w:qFormat/>
    <w:pPr>
      <w:ind w:left="432" w:firstLine="18"/>
      <w:spacing w:before="40" w:after="40" w:line="360" w:lineRule="auto"/>
      <w:outlineLvl w:val="0"/>
    </w:pPr>
  </w:style>
  <w:style w:type="paragraph" w:styleId="1168" w:customStyle="1">
    <w:name w:val="表格用"/>
    <w:basedOn w:val="826"/>
    <w:next w:val="1125"/>
    <w:uiPriority w:val="0"/>
    <w:qFormat/>
    <w:pPr>
      <w:ind w:left="0" w:firstLine="1024"/>
      <w:spacing w:before="0" w:after="0" w:line="360" w:lineRule="auto"/>
    </w:pPr>
    <w:rPr>
      <w:rFonts w:ascii="Times New Roman" w:hAnsi="Times New Roman" w:cs="Times New Roman"/>
    </w:rPr>
  </w:style>
  <w:style w:type="paragraph" w:styleId="1169" w:customStyle="1">
    <w:name w:val="xl71"/>
    <w:basedOn w:val="826"/>
    <w:next w:val="1170"/>
    <w:uiPriority w:val="0"/>
    <w:qFormat/>
    <w:pPr>
      <w:ind w:left="0" w:firstLine="1536"/>
      <w:spacing w:before="280" w:after="280" w:line="240" w:lineRule="auto"/>
    </w:pPr>
    <w:rPr>
      <w:rFonts w:ascii="Times New Roman" w:hAnsi="Times New Roman" w:cs="Times New Roman"/>
    </w:rPr>
  </w:style>
  <w:style w:type="paragraph" w:styleId="1170" w:customStyle="1">
    <w:name w:val="正文文本 31"/>
    <w:basedOn w:val="826"/>
    <w:next w:val="1171"/>
    <w:uiPriority w:val="0"/>
    <w:qFormat/>
    <w:pPr>
      <w:ind w:left="0" w:firstLine="3584"/>
      <w:jc w:val="center"/>
      <w:spacing w:before="0" w:after="120" w:line="360" w:lineRule="auto"/>
    </w:pPr>
    <w:rPr>
      <w:rFonts w:ascii="Times New Roman" w:hAnsi="Times New Roman" w:cs="Times New Roman"/>
    </w:rPr>
  </w:style>
  <w:style w:type="paragraph" w:styleId="1171" w:customStyle="1">
    <w:name w:val="列出段落111"/>
    <w:basedOn w:val="826"/>
    <w:next w:val="1107"/>
    <w:uiPriority w:val="0"/>
    <w:qFormat/>
    <w:pPr>
      <w:ind w:left="420" w:firstLine="3748"/>
      <w:spacing w:before="0" w:after="0" w:line="240" w:lineRule="auto"/>
    </w:pPr>
    <w:rPr>
      <w:rFonts w:ascii="Times New Roman" w:hAnsi="Times New Roman" w:cs="Times New Roman"/>
    </w:rPr>
  </w:style>
  <w:style w:type="paragraph" w:styleId="1172" w:customStyle="1">
    <w:name w:val="修订1"/>
    <w:uiPriority w:val="0"/>
    <w:qFormat/>
    <w:rPr>
      <w:rFonts w:ascii="Calibri" w:hAnsi="Calibri" w:eastAsia="宋体" w:cs="宋体"/>
      <w:lang w:val="en-US" w:eastAsia="zh-CN" w:bidi="ar-SA"/>
    </w:rPr>
  </w:style>
  <w:style w:type="paragraph" w:styleId="1173" w:customStyle="1">
    <w:name w:val="正文文本缩进 21"/>
    <w:basedOn w:val="826"/>
    <w:next w:val="1113"/>
    <w:uiPriority w:val="0"/>
    <w:qFormat/>
    <w:pPr>
      <w:ind w:left="480" w:firstLine="4832"/>
      <w:spacing w:before="0" w:after="0" w:line="240" w:lineRule="auto"/>
    </w:pPr>
    <w:rPr>
      <w:rFonts w:ascii="Times New Roman" w:hAnsi="Times New Roman" w:cs="Times New Roman"/>
    </w:rPr>
  </w:style>
  <w:style w:type="paragraph" w:styleId="1174" w:customStyle="1">
    <w:name w:val="Char Char4 Char Char"/>
    <w:basedOn w:val="826"/>
    <w:next w:val="1123"/>
    <w:uiPriority w:val="0"/>
    <w:qFormat/>
    <w:pPr>
      <w:ind w:left="0" w:firstLine="2560"/>
      <w:spacing w:before="0" w:after="0" w:line="240" w:lineRule="auto"/>
    </w:pPr>
    <w:rPr>
      <w:rFonts w:ascii="Times New Roman" w:hAnsi="Times New Roman" w:cs="Times New Roman"/>
    </w:rPr>
  </w:style>
  <w:style w:type="paragraph" w:styleId="1175" w:customStyle="1">
    <w:name w:val="样式"/>
    <w:next w:val="825"/>
    <w:uiPriority w:val="0"/>
    <w:qFormat/>
    <w:pPr>
      <w:ind w:firstLine="3584"/>
      <w:widowControl w:val="off"/>
    </w:pPr>
    <w:rPr>
      <w:rFonts w:ascii="Calibri" w:hAnsi="Calibri" w:eastAsia="宋体" w:cs="宋体"/>
      <w:lang w:val="en-US" w:eastAsia="zh-CN" w:bidi="ar-SA"/>
    </w:rPr>
  </w:style>
  <w:style w:type="paragraph" w:styleId="1176" w:customStyle="1">
    <w:name w:val="TOC 标题1"/>
    <w:basedOn w:val="827"/>
    <w:next w:val="825"/>
    <w:uiPriority w:val="0"/>
    <w:qFormat/>
    <w:pPr>
      <w:ind w:left="0" w:firstLine="6144"/>
      <w:spacing w:before="480" w:after="0" w:line="276" w:lineRule="auto"/>
    </w:pPr>
    <w:rPr>
      <w:b/>
      <w:sz w:val="30"/>
    </w:rPr>
  </w:style>
  <w:style w:type="paragraph" w:styleId="1177" w:customStyle="1">
    <w:name w:val="纯文本3"/>
    <w:basedOn w:val="825"/>
    <w:uiPriority w:val="0"/>
    <w:qFormat/>
    <w:rPr>
      <w:rFonts w:ascii="宋体" w:hAnsi="Courier New" w:cs="Times New Roman"/>
    </w:rPr>
  </w:style>
  <w:style w:type="paragraph" w:styleId="1178" w:customStyle="1">
    <w:name w:val="afont"/>
    <w:basedOn w:val="826"/>
    <w:next w:val="850"/>
    <w:uiPriority w:val="0"/>
    <w:qFormat/>
    <w:pPr>
      <w:ind w:left="0" w:firstLine="2048"/>
      <w:spacing w:before="100" w:after="100" w:line="285" w:lineRule="atLeast"/>
    </w:pPr>
    <w:rPr>
      <w:rFonts w:ascii="Times New Roman" w:hAnsi="Times New Roman" w:cs="Times New Roman"/>
    </w:rPr>
  </w:style>
  <w:style w:type="paragraph" w:styleId="1179" w:customStyle="1">
    <w:name w:val="xl85"/>
    <w:basedOn w:val="826"/>
    <w:next w:val="1180"/>
    <w:uiPriority w:val="0"/>
    <w:qFormat/>
    <w:pPr>
      <w:ind w:left="0" w:firstLine="2048"/>
      <w:jc w:val="center"/>
      <w:spacing w:before="280" w:after="280" w:line="240" w:lineRule="auto"/>
    </w:pPr>
    <w:rPr>
      <w:rFonts w:ascii="Times New Roman" w:hAnsi="Times New Roman" w:cs="Times New Roman"/>
    </w:rPr>
  </w:style>
  <w:style w:type="paragraph" w:styleId="1180" w:customStyle="1">
    <w:name w:val="文章总标题"/>
    <w:basedOn w:val="826"/>
    <w:next w:val="1181"/>
    <w:uiPriority w:val="0"/>
    <w:qFormat/>
    <w:pPr>
      <w:ind w:left="0" w:firstLine="7168"/>
      <w:jc w:val="center"/>
      <w:spacing w:before="566" w:after="544" w:line="566" w:lineRule="atLeast"/>
    </w:pPr>
    <w:rPr>
      <w:rFonts w:ascii="Times New Roman" w:hAnsi="Times New Roman" w:cs="Times New Roman"/>
    </w:rPr>
  </w:style>
  <w:style w:type="paragraph" w:styleId="1181" w:customStyle="1">
    <w:name w:val="样式 首行缩进:  2 字符"/>
    <w:basedOn w:val="826"/>
    <w:next w:val="1144"/>
    <w:uiPriority w:val="0"/>
    <w:qFormat/>
    <w:pPr>
      <w:ind w:left="200" w:firstLine="1224"/>
      <w:spacing w:before="0" w:after="0" w:line="400" w:lineRule="exact"/>
    </w:pPr>
    <w:rPr>
      <w:rFonts w:ascii="Times New Roman" w:hAnsi="Times New Roman" w:cs="Times New Roman"/>
    </w:rPr>
  </w:style>
  <w:style w:type="paragraph" w:styleId="1182" w:customStyle="1">
    <w:name w:val="二级条标题"/>
    <w:basedOn w:val="826"/>
    <w:next w:val="825"/>
    <w:uiPriority w:val="0"/>
    <w:qFormat/>
    <w:pPr>
      <w:ind w:left="0" w:firstLine="8"/>
      <w:spacing w:before="0" w:after="0" w:line="240" w:lineRule="auto"/>
      <w:outlineLvl w:val="3"/>
    </w:pPr>
    <w:rPr>
      <w:rFonts w:ascii="Times New Roman" w:hAnsi="Times New Roman" w:cs="Times New Roman"/>
    </w:rPr>
  </w:style>
  <w:style w:type="paragraph" w:styleId="1183" w:customStyle="1">
    <w:name w:val="Plain Text*"/>
    <w:basedOn w:val="825"/>
    <w:uiPriority w:val="0"/>
    <w:qFormat/>
    <w:pPr>
      <w:ind w:left="0"/>
      <w:jc w:val="left"/>
    </w:pPr>
    <w:rPr>
      <w:rFonts w:ascii="宋体" w:hAnsi="宋体" w:eastAsia="楷体_GB2312" w:cs="Courier New"/>
      <w:sz w:val="26"/>
      <w:lang w:val="zh-CN"/>
    </w:rPr>
  </w:style>
  <w:style w:type="paragraph" w:styleId="1184" w:customStyle="1">
    <w:name w:val="样式 加粗 居中2"/>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185" w:customStyle="1">
    <w:name w:val="标准文本"/>
    <w:basedOn w:val="826"/>
    <w:next w:val="1139"/>
    <w:uiPriority w:val="0"/>
    <w:qFormat/>
    <w:pPr>
      <w:ind w:left="480" w:firstLine="2784"/>
      <w:spacing w:before="0" w:after="0" w:line="360" w:lineRule="auto"/>
    </w:pPr>
    <w:rPr>
      <w:rFonts w:ascii="Times New Roman" w:hAnsi="Times New Roman" w:cs="Times New Roman"/>
    </w:rPr>
  </w:style>
  <w:style w:type="paragraph" w:styleId="1186" w:customStyle="1">
    <w:name w:val="font5"/>
    <w:basedOn w:val="826"/>
    <w:next w:val="1187"/>
    <w:uiPriority w:val="0"/>
    <w:qFormat/>
    <w:pPr>
      <w:ind w:left="0" w:firstLine="5120"/>
      <w:spacing w:before="280" w:after="280" w:line="240" w:lineRule="auto"/>
    </w:pPr>
    <w:rPr>
      <w:rFonts w:ascii="Times New Roman" w:hAnsi="Times New Roman" w:cs="Times New Roman"/>
    </w:rPr>
  </w:style>
  <w:style w:type="paragraph" w:styleId="1187" w:customStyle="1">
    <w:name w:val="索引标题1"/>
    <w:basedOn w:val="826"/>
    <w:next w:val="1066"/>
    <w:uiPriority w:val="0"/>
    <w:qFormat/>
    <w:pPr>
      <w:ind w:left="0" w:firstLine="4608"/>
      <w:jc w:val="center"/>
      <w:spacing w:before="0" w:after="0" w:line="360" w:lineRule="auto"/>
    </w:pPr>
    <w:rPr>
      <w:rFonts w:ascii="Times New Roman" w:hAnsi="Times New Roman" w:cs="Times New Roman"/>
    </w:rPr>
  </w:style>
  <w:style w:type="paragraph" w:styleId="1188" w:customStyle="1">
    <w:name w:val="Char Char Char Char Char Char1 Char Char Char1 Char Char Char Char Char Char Char Char Char Char Char Char Char Char Char Char"/>
    <w:basedOn w:val="826"/>
    <w:next w:val="1189"/>
    <w:uiPriority w:val="0"/>
    <w:qFormat/>
    <w:pPr>
      <w:ind w:left="0" w:firstLine="2560"/>
      <w:spacing w:before="0" w:after="0" w:line="240" w:lineRule="auto"/>
    </w:pPr>
    <w:rPr>
      <w:rFonts w:ascii="Times New Roman" w:hAnsi="Times New Roman" w:cs="Times New Roman"/>
    </w:rPr>
  </w:style>
  <w:style w:type="paragraph" w:styleId="1189" w:customStyle="1">
    <w:name w:val="1正文"/>
    <w:basedOn w:val="826"/>
    <w:next w:val="1190"/>
    <w:uiPriority w:val="0"/>
    <w:qFormat/>
    <w:pPr>
      <w:ind w:left="480" w:firstLine="2784"/>
      <w:spacing w:before="0" w:after="0" w:line="300" w:lineRule="auto"/>
    </w:pPr>
    <w:rPr>
      <w:rFonts w:ascii="Times New Roman" w:hAnsi="Times New Roman" w:cs="Times New Roman"/>
    </w:rPr>
  </w:style>
  <w:style w:type="paragraph" w:styleId="1190" w:customStyle="1">
    <w:name w:val="目录2"/>
    <w:basedOn w:val="826"/>
    <w:next w:val="825"/>
    <w:uiPriority w:val="0"/>
    <w:qFormat/>
    <w:pPr>
      <w:ind w:left="209" w:firstLine="5329"/>
      <w:spacing w:before="0" w:after="0" w:line="317" w:lineRule="atLeast"/>
    </w:pPr>
    <w:rPr>
      <w:rFonts w:ascii="Times New Roman" w:hAnsi="Times New Roman" w:cs="Times New Roman"/>
    </w:rPr>
  </w:style>
  <w:style w:type="paragraph" w:styleId="1191" w:customStyle="1">
    <w:name w:val="图表目录1"/>
    <w:basedOn w:val="826"/>
    <w:next w:val="825"/>
    <w:uiPriority w:val="0"/>
    <w:qFormat/>
    <w:pPr>
      <w:ind w:left="200" w:firstLine="2616"/>
      <w:jc w:val="center"/>
      <w:spacing w:before="0" w:after="0" w:line="360" w:lineRule="auto"/>
    </w:pPr>
    <w:rPr>
      <w:rFonts w:ascii="Times New Roman" w:hAnsi="Times New Roman" w:cs="Times New Roman"/>
    </w:rPr>
  </w:style>
  <w:style w:type="paragraph" w:styleId="1192" w:customStyle="1">
    <w:name w:val="xl63"/>
    <w:basedOn w:val="826"/>
    <w:next w:val="1142"/>
    <w:uiPriority w:val="0"/>
    <w:qFormat/>
    <w:pPr>
      <w:ind w:left="0" w:firstLine="5120"/>
      <w:spacing w:before="280" w:after="280" w:line="240" w:lineRule="auto"/>
    </w:pPr>
    <w:rPr>
      <w:rFonts w:ascii="Times New Roman" w:hAnsi="Times New Roman" w:cs="Times New Roman"/>
    </w:rPr>
  </w:style>
  <w:style w:type="paragraph" w:styleId="1193">
    <w:name w:val="List Paragraph"/>
    <w:basedOn w:val="825"/>
    <w:next w:val="1100"/>
    <w:uiPriority w:val="0"/>
    <w:qFormat/>
    <w:pPr>
      <w:ind w:left="420" w:firstLine="3748"/>
    </w:pPr>
    <w:rPr>
      <w:rFonts w:ascii="Times New Roman" w:hAnsi="Times New Roman" w:cs="Times New Roman"/>
    </w:rPr>
  </w:style>
  <w:style w:type="paragraph" w:styleId="1194" w:customStyle="1">
    <w:name w:val="xl73"/>
    <w:basedOn w:val="826"/>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xl80"/>
    <w:basedOn w:val="826"/>
    <w:next w:val="1196"/>
    <w:uiPriority w:val="0"/>
    <w:qFormat/>
    <w:pPr>
      <w:ind w:left="0" w:firstLine="3584"/>
      <w:jc w:val="center"/>
      <w:spacing w:before="280" w:after="280" w:line="240" w:lineRule="auto"/>
    </w:pPr>
    <w:rPr>
      <w:rFonts w:ascii="Times New Roman" w:hAnsi="Times New Roman" w:cs="Times New Roman"/>
    </w:rPr>
  </w:style>
  <w:style w:type="paragraph" w:styleId="1196" w:customStyle="1">
    <w:name w:val="样式2"/>
    <w:basedOn w:val="831"/>
    <w:next w:val="1197"/>
    <w:uiPriority w:val="0"/>
    <w:qFormat/>
    <w:pPr>
      <w:ind w:left="1134" w:firstLine="18"/>
      <w:spacing w:before="0" w:after="0" w:line="360" w:lineRule="auto"/>
      <w:outlineLvl w:val="4"/>
    </w:pPr>
  </w:style>
  <w:style w:type="paragraph" w:styleId="1197" w:customStyle="1">
    <w:name w:val="日期1"/>
    <w:basedOn w:val="826"/>
    <w:next w:val="825"/>
    <w:uiPriority w:val="0"/>
    <w:qFormat/>
    <w:pPr>
      <w:ind w:left="100" w:firstLine="6144"/>
      <w:spacing w:before="0" w:after="0" w:line="240" w:lineRule="auto"/>
    </w:pPr>
    <w:rPr>
      <w:rFonts w:ascii="Times New Roman" w:hAnsi="Times New Roman" w:cs="Times New Roman"/>
    </w:rPr>
  </w:style>
  <w:style w:type="paragraph" w:styleId="1198" w:customStyle="1">
    <w:name w:val="图1"/>
    <w:basedOn w:val="826"/>
    <w:next w:val="825"/>
    <w:uiPriority w:val="0"/>
    <w:qFormat/>
    <w:pPr>
      <w:ind w:left="1105" w:firstLine="2580"/>
      <w:jc w:val="center"/>
      <w:spacing w:before="0" w:after="0" w:line="360" w:lineRule="auto"/>
    </w:pPr>
    <w:rPr>
      <w:rFonts w:ascii="Times New Roman" w:hAnsi="Times New Roman" w:cs="Times New Roman"/>
    </w:rPr>
  </w:style>
  <w:style w:type="paragraph" w:styleId="1199" w:customStyle="1">
    <w:name w:val="Char Char Char Char Char Char1 Char Char Char1 Char Char Char Char Char Char Char Char Char Char Char Char"/>
    <w:basedOn w:val="826"/>
    <w:next w:val="1179"/>
    <w:uiPriority w:val="0"/>
    <w:qFormat/>
    <w:pPr>
      <w:ind w:left="0" w:firstLine="2560"/>
      <w:spacing w:before="0" w:after="0" w:line="240" w:lineRule="auto"/>
    </w:pPr>
    <w:rPr>
      <w:rFonts w:ascii="Times New Roman" w:hAnsi="Times New Roman" w:cs="Times New Roman"/>
    </w:rPr>
  </w:style>
  <w:style w:type="paragraph" w:styleId="1200" w:customStyle="1">
    <w:name w:val="Char Char Char Char Char Char Char"/>
    <w:basedOn w:val="826"/>
    <w:next w:val="1085"/>
    <w:uiPriority w:val="0"/>
    <w:qFormat/>
    <w:pPr>
      <w:ind w:left="200" w:firstLine="4808"/>
      <w:spacing w:before="0" w:after="0" w:line="360" w:lineRule="auto"/>
    </w:pPr>
    <w:rPr>
      <w:rFonts w:ascii="Times New Roman" w:hAnsi="Times New Roman" w:cs="Times New Roman"/>
    </w:rPr>
  </w:style>
  <w:style w:type="paragraph" w:styleId="1201" w:customStyle="1">
    <w:name w:val="Char Char Char Char Char Char Char Char Char Char Char Char Char Char Char"/>
    <w:basedOn w:val="826"/>
    <w:next w:val="1176"/>
    <w:uiPriority w:val="0"/>
    <w:qFormat/>
    <w:pPr>
      <w:ind w:left="0" w:firstLine="3584"/>
      <w:jc w:val="center"/>
      <w:spacing w:before="0" w:after="0" w:line="400" w:lineRule="exact"/>
    </w:pPr>
    <w:rPr>
      <w:rFonts w:ascii="Times New Roman" w:hAnsi="Times New Roman" w:cs="Times New Roman"/>
    </w:rPr>
  </w:style>
  <w:style w:type="paragraph" w:styleId="1202">
    <w:name w:val="Intense Quote"/>
    <w:next w:val="825"/>
    <w:uiPriority w:val="0"/>
    <w:qFormat/>
    <w:pPr>
      <w:ind w:left="3766" w:right="950"/>
      <w:jc w:val="center"/>
      <w:spacing w:before="360" w:after="360"/>
    </w:pPr>
    <w:rPr>
      <w:rFonts w:ascii="Calibri" w:hAnsi="Calibri" w:eastAsia="宋体" w:cs="宋体"/>
      <w:i/>
      <w:lang w:val="en-US" w:eastAsia="zh-CN" w:bidi="ar-SA"/>
    </w:rPr>
  </w:style>
  <w:style w:type="paragraph" w:styleId="1203" w:customStyle="1">
    <w:name w:val="索引 51"/>
    <w:basedOn w:val="826"/>
    <w:next w:val="825"/>
    <w:uiPriority w:val="0"/>
    <w:qFormat/>
    <w:pPr>
      <w:ind w:left="800" w:firstLine="2560"/>
      <w:jc w:val="center"/>
      <w:spacing w:before="0" w:after="0" w:line="360" w:lineRule="auto"/>
    </w:pPr>
    <w:rPr>
      <w:rFonts w:ascii="Times New Roman" w:hAnsi="Times New Roman" w:cs="Times New Roman"/>
    </w:rPr>
  </w:style>
  <w:style w:type="paragraph" w:styleId="1204" w:customStyle="1">
    <w:name w:val="图表"/>
    <w:basedOn w:val="826"/>
    <w:next w:val="1205"/>
    <w:uiPriority w:val="0"/>
    <w:qFormat/>
    <w:pPr>
      <w:ind w:left="0" w:firstLine="2048"/>
      <w:jc w:val="center"/>
      <w:spacing w:before="0" w:after="0" w:line="240" w:lineRule="auto"/>
    </w:pPr>
    <w:rPr>
      <w:rFonts w:ascii="Times New Roman" w:hAnsi="Times New Roman" w:cs="Times New Roman"/>
    </w:rPr>
  </w:style>
  <w:style w:type="paragraph" w:styleId="1205" w:customStyle="1">
    <w:name w:val="reader-word-layer"/>
    <w:basedOn w:val="826"/>
    <w:next w:val="1206"/>
    <w:uiPriority w:val="0"/>
    <w:qFormat/>
    <w:pPr>
      <w:ind w:left="0" w:firstLine="1024"/>
      <w:spacing w:before="280" w:after="280" w:line="240" w:lineRule="auto"/>
    </w:pPr>
    <w:rPr>
      <w:rFonts w:ascii="Times New Roman" w:hAnsi="Times New Roman" w:cs="Times New Roman"/>
    </w:rPr>
  </w:style>
  <w:style w:type="paragraph" w:styleId="1206" w:customStyle="1">
    <w:name w:val="样式 加粗 居中1"/>
    <w:next w:val="1045"/>
    <w:uiPriority w:val="0"/>
    <w:qFormat/>
    <w:pPr>
      <w:ind w:firstLine="2560"/>
      <w:jc w:val="center"/>
    </w:pPr>
    <w:rPr>
      <w:rFonts w:ascii="Calibri" w:hAnsi="Calibri" w:eastAsia="宋体" w:cs="宋体"/>
      <w:lang w:val="en-US" w:eastAsia="zh-CN" w:bidi="ar-SA"/>
    </w:rPr>
  </w:style>
  <w:style w:type="paragraph" w:styleId="1207" w:customStyle="1">
    <w:name w:val="修订2"/>
    <w:uiPriority w:val="0"/>
    <w:qFormat/>
    <w:rPr>
      <w:rFonts w:ascii="Calibri" w:hAnsi="Calibri" w:eastAsia="宋体" w:cs="宋体"/>
      <w:lang w:val="en-US" w:eastAsia="zh-CN" w:bidi="ar-SA"/>
    </w:rPr>
  </w:style>
  <w:style w:type="paragraph" w:styleId="1208" w:customStyle="1">
    <w:name w:val="Body"/>
    <w:next w:val="1140"/>
    <w:uiPriority w:val="0"/>
    <w:qFormat/>
    <w:pPr>
      <w:ind w:left="567" w:right="2835" w:firstLine="3584"/>
      <w:spacing w:after="60"/>
    </w:pPr>
    <w:rPr>
      <w:rFonts w:ascii="Calibri" w:hAnsi="Calibri" w:eastAsia="宋体" w:cs="宋体"/>
      <w:lang w:val="en-US" w:eastAsia="zh-CN" w:bidi="ar-SA"/>
    </w:rPr>
  </w:style>
  <w:style w:type="paragraph" w:styleId="1209" w:customStyle="1">
    <w:name w:val="font6"/>
    <w:basedOn w:val="826"/>
    <w:next w:val="1210"/>
    <w:uiPriority w:val="0"/>
    <w:qFormat/>
    <w:pPr>
      <w:ind w:left="0" w:firstLine="5120"/>
      <w:spacing w:before="280" w:after="280" w:line="240" w:lineRule="auto"/>
    </w:pPr>
    <w:rPr>
      <w:rFonts w:ascii="Times New Roman" w:hAnsi="Times New Roman" w:cs="Times New Roman"/>
    </w:rPr>
  </w:style>
  <w:style w:type="paragraph" w:styleId="1210" w:customStyle="1">
    <w:name w:val="正文首行缩进 21"/>
    <w:basedOn w:val="837"/>
    <w:next w:val="1208"/>
    <w:uiPriority w:val="0"/>
    <w:qFormat/>
    <w:pPr>
      <w:ind w:left="200" w:firstLine="3784"/>
      <w:jc w:val="center"/>
      <w:spacing w:after="120" w:line="360" w:lineRule="auto"/>
    </w:pPr>
    <w:rPr>
      <w:rFonts w:ascii="Calibri" w:hAnsi="Calibri"/>
    </w:rPr>
  </w:style>
  <w:style w:type="paragraph" w:styleId="1211" w:customStyle="1">
    <w:name w:val="Char Char"/>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12" w:customStyle="1">
    <w:name w:val="正文_0_0"/>
    <w:next w:val="1044"/>
    <w:uiPriority w:val="0"/>
    <w:qFormat/>
    <w:pPr>
      <w:ind w:firstLine="3584"/>
      <w:jc w:val="both"/>
      <w:widowControl w:val="off"/>
    </w:pPr>
    <w:rPr>
      <w:rFonts w:ascii="Calibri" w:hAnsi="Calibri" w:eastAsia="宋体" w:cs="宋体"/>
      <w:lang w:val="en-US" w:eastAsia="zh-CN" w:bidi="ar-SA"/>
    </w:rPr>
  </w:style>
  <w:style w:type="paragraph" w:styleId="1213" w:customStyle="1">
    <w:name w:val="font7"/>
    <w:basedOn w:val="826"/>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 Char Char Char1 Char Char Char Char Char Char1 Char Char Char1"/>
    <w:basedOn w:val="826"/>
    <w:next w:val="1215"/>
    <w:uiPriority w:val="0"/>
    <w:qFormat/>
    <w:pPr>
      <w:ind w:left="0" w:firstLine="2560"/>
      <w:spacing w:before="0" w:after="0" w:line="240" w:lineRule="auto"/>
    </w:pPr>
    <w:rPr>
      <w:rFonts w:ascii="Times New Roman" w:hAnsi="Times New Roman" w:cs="Times New Roman"/>
    </w:rPr>
  </w:style>
  <w:style w:type="paragraph" w:styleId="1215" w:customStyle="1">
    <w:name w:val="xl64"/>
    <w:basedOn w:val="826"/>
    <w:next w:val="1182"/>
    <w:uiPriority w:val="0"/>
    <w:qFormat/>
    <w:pPr>
      <w:ind w:left="0" w:firstLine="3584"/>
      <w:spacing w:before="280" w:after="280" w:line="240" w:lineRule="auto"/>
    </w:pPr>
    <w:rPr>
      <w:rFonts w:ascii="Times New Roman" w:hAnsi="Times New Roman" w:cs="Times New Roman"/>
    </w:rPr>
  </w:style>
  <w:style w:type="paragraph" w:styleId="1216" w:customStyle="1">
    <w:name w:val="style16"/>
    <w:basedOn w:val="826"/>
    <w:next w:val="1209"/>
    <w:uiPriority w:val="0"/>
    <w:qFormat/>
    <w:pPr>
      <w:ind w:left="0" w:firstLine="2048"/>
      <w:spacing w:before="280" w:after="280" w:line="240" w:lineRule="auto"/>
    </w:pPr>
    <w:rPr>
      <w:rFonts w:ascii="Times New Roman" w:hAnsi="Times New Roman" w:cs="Times New Roman"/>
    </w:rPr>
  </w:style>
  <w:style w:type="paragraph" w:styleId="1217" w:customStyle="1">
    <w:name w:val="索引 11"/>
    <w:basedOn w:val="826"/>
    <w:next w:val="825"/>
    <w:uiPriority w:val="0"/>
    <w:qFormat/>
    <w:pPr>
      <w:ind w:left="0" w:firstLine="3584"/>
      <w:spacing w:before="0" w:after="0" w:line="240" w:lineRule="auto"/>
    </w:pPr>
    <w:rPr>
      <w:rFonts w:ascii="Times New Roman" w:hAnsi="Times New Roman" w:cs="Times New Roman"/>
    </w:rPr>
  </w:style>
  <w:style w:type="paragraph" w:styleId="1218" w:customStyle="1">
    <w:name w:val="H 3"/>
    <w:basedOn w:val="829"/>
    <w:next w:val="1219"/>
    <w:uiPriority w:val="0"/>
    <w:qFormat/>
    <w:pPr>
      <w:ind w:left="1429" w:firstLine="18"/>
      <w:spacing w:before="0" w:after="0" w:line="360" w:lineRule="auto"/>
      <w:outlineLvl w:val="2"/>
    </w:pPr>
  </w:style>
  <w:style w:type="paragraph" w:styleId="1219" w:customStyle="1">
    <w:name w:val="xl83"/>
    <w:basedOn w:val="826"/>
    <w:next w:val="1200"/>
    <w:uiPriority w:val="0"/>
    <w:qFormat/>
    <w:pPr>
      <w:ind w:left="0" w:firstLine="5120"/>
      <w:spacing w:before="280" w:after="280" w:line="240" w:lineRule="auto"/>
    </w:pPr>
    <w:rPr>
      <w:rFonts w:ascii="Times New Roman" w:hAnsi="Times New Roman" w:cs="Times New Roman"/>
    </w:rPr>
  </w:style>
  <w:style w:type="paragraph" w:styleId="1220" w:customStyle="1">
    <w:name w:val="表格文字（居中）"/>
    <w:basedOn w:val="826"/>
    <w:next w:val="1216"/>
    <w:uiPriority w:val="0"/>
    <w:qFormat/>
    <w:pPr>
      <w:ind w:left="0" w:firstLine="2560"/>
      <w:jc w:val="center"/>
      <w:spacing w:before="0" w:after="0" w:line="360" w:lineRule="auto"/>
    </w:pPr>
    <w:rPr>
      <w:rFonts w:ascii="Times New Roman" w:hAnsi="Times New Roman" w:cs="Times New Roman"/>
    </w:rPr>
  </w:style>
  <w:style w:type="paragraph" w:styleId="1221" w:customStyle="1">
    <w:name w:val="正文首行缩进两字符"/>
    <w:basedOn w:val="826"/>
    <w:next w:val="1203"/>
    <w:uiPriority w:val="0"/>
    <w:qFormat/>
    <w:pPr>
      <w:ind w:left="200" w:firstLine="3784"/>
      <w:spacing w:before="0" w:after="0" w:line="360" w:lineRule="auto"/>
    </w:pPr>
    <w:rPr>
      <w:rFonts w:ascii="Times New Roman" w:hAnsi="Times New Roman" w:cs="Times New Roman"/>
    </w:rPr>
  </w:style>
  <w:style w:type="paragraph" w:styleId="1222" w:customStyle="1">
    <w:name w:val="1"/>
    <w:basedOn w:val="826"/>
    <w:next w:val="858"/>
    <w:uiPriority w:val="0"/>
    <w:qFormat/>
    <w:pPr>
      <w:ind w:left="0" w:firstLine="2048"/>
      <w:spacing w:before="0" w:after="0" w:line="240" w:lineRule="auto"/>
    </w:pPr>
    <w:rPr>
      <w:rFonts w:ascii="Times New Roman" w:hAnsi="Times New Roman" w:cs="Times New Roman"/>
    </w:rPr>
  </w:style>
  <w:style w:type="paragraph" w:styleId="1223" w:customStyle="1">
    <w:name w:val="_Style 398"/>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4" w:customStyle="1">
    <w:name w:val="Table Paragraph"/>
    <w:basedOn w:val="825"/>
    <w:uiPriority w:val="1"/>
    <w:qFormat/>
    <w:rPr>
      <w:rFonts w:ascii="宋体" w:hAnsi="宋体"/>
      <w:lang w:val="zh-CN" w:bidi="zh-CN"/>
    </w:rPr>
  </w:style>
  <w:style w:type="paragraph" w:styleId="1225" w:customStyle="1">
    <w:name w:val="_Style 400"/>
    <w:uiPriority w:val="0"/>
    <w:qFormat/>
    <w:rPr>
      <w:rFonts w:ascii="Calibri" w:hAnsi="Calibri" w:eastAsia="宋体" w:cs="宋体"/>
      <w:lang w:val="en-US" w:eastAsia="zh-CN" w:bidi="ar-SA"/>
    </w:rPr>
  </w:style>
  <w:style w:type="paragraph" w:styleId="1226" w:customStyle="1">
    <w:name w:val="Style1"/>
    <w:basedOn w:val="82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7" w:customStyle="1">
    <w:name w:val="msolistparagraph"/>
    <w:basedOn w:val="826"/>
    <w:next w:val="1092"/>
    <w:uiPriority w:val="0"/>
    <w:qFormat/>
    <w:pPr>
      <w:ind w:left="420" w:firstLine="3748"/>
      <w:spacing w:before="0" w:after="0" w:line="240" w:lineRule="auto"/>
    </w:pPr>
    <w:rPr>
      <w:rFonts w:ascii="Times New Roman" w:hAnsi="Times New Roman" w:cs="Times New Roman"/>
    </w:rPr>
  </w:style>
  <w:style w:type="paragraph" w:styleId="1228" w:customStyle="1">
    <w:name w:val="Char1 Char Char Char"/>
    <w:basedOn w:val="826"/>
    <w:next w:val="1229"/>
    <w:uiPriority w:val="0"/>
    <w:qFormat/>
    <w:pPr>
      <w:ind w:left="0" w:firstLine="2560"/>
      <w:spacing w:before="0" w:after="0" w:line="240" w:lineRule="auto"/>
    </w:pPr>
    <w:rPr>
      <w:rFonts w:ascii="Times New Roman" w:hAnsi="Times New Roman" w:cs="Times New Roman"/>
    </w:rPr>
  </w:style>
  <w:style w:type="paragraph" w:styleId="1229" w:customStyle="1">
    <w:name w:val="xl24"/>
    <w:basedOn w:val="826"/>
    <w:next w:val="117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0" w:customStyle="1">
    <w:name w:val="表格文字"/>
    <w:next w:val="1188"/>
    <w:uiPriority w:val="0"/>
    <w:qFormat/>
    <w:pPr>
      <w:ind w:firstLine="3584"/>
    </w:pPr>
    <w:rPr>
      <w:rFonts w:ascii="Calibri" w:hAnsi="Calibri" w:eastAsia="宋体" w:cs="宋体"/>
      <w:lang w:val="en-US" w:eastAsia="zh-CN" w:bidi="ar-SA"/>
    </w:rPr>
  </w:style>
  <w:style w:type="paragraph" w:styleId="1231" w:customStyle="1">
    <w:name w:val="xl72"/>
    <w:basedOn w:val="826"/>
    <w:next w:val="1087"/>
    <w:uiPriority w:val="0"/>
    <w:qFormat/>
    <w:pPr>
      <w:ind w:left="0" w:firstLine="3584"/>
      <w:spacing w:before="280" w:after="280" w:line="240" w:lineRule="auto"/>
    </w:pPr>
    <w:rPr>
      <w:rFonts w:ascii="Times New Roman" w:hAnsi="Times New Roman" w:cs="Times New Roman"/>
    </w:rPr>
  </w:style>
  <w:style w:type="paragraph" w:styleId="1232" w:customStyle="1">
    <w:name w:val="插图"/>
    <w:next w:val="825"/>
    <w:uiPriority w:val="0"/>
    <w:qFormat/>
    <w:pPr>
      <w:ind w:firstLine="4608"/>
      <w:jc w:val="center"/>
    </w:pPr>
    <w:rPr>
      <w:rFonts w:ascii="Calibri" w:hAnsi="Calibri" w:eastAsia="宋体" w:cs="宋体"/>
      <w:lang w:val="en-US" w:eastAsia="zh-CN" w:bidi="ar-SA"/>
    </w:rPr>
  </w:style>
  <w:style w:type="paragraph" w:styleId="1233" w:customStyle="1">
    <w:name w:val="列出段落3"/>
    <w:basedOn w:val="826"/>
    <w:next w:val="1127"/>
    <w:uiPriority w:val="0"/>
    <w:qFormat/>
    <w:pPr>
      <w:ind w:left="420" w:firstLine="3748"/>
      <w:spacing w:before="0" w:after="0" w:line="240" w:lineRule="auto"/>
    </w:pPr>
    <w:rPr>
      <w:rFonts w:ascii="Times New Roman" w:hAnsi="Times New Roman" w:cs="Times New Roman"/>
    </w:rPr>
  </w:style>
  <w:style w:type="paragraph" w:styleId="1234" w:customStyle="1">
    <w:name w:val="目录标题"/>
    <w:basedOn w:val="826"/>
    <w:next w:val="825"/>
    <w:uiPriority w:val="0"/>
    <w:qFormat/>
    <w:pPr>
      <w:ind w:left="419" w:firstLine="7331"/>
      <w:jc w:val="center"/>
      <w:spacing w:before="566" w:after="544" w:line="566" w:lineRule="atLeast"/>
    </w:pPr>
    <w:rPr>
      <w:rFonts w:ascii="Times New Roman" w:hAnsi="Times New Roman" w:cs="Times New Roman"/>
    </w:rPr>
  </w:style>
  <w:style w:type="paragraph" w:styleId="1235" w:customStyle="1">
    <w:name w:val="默认段落字体 Para Char Char Char Char Char Char Char Char Char1 Char Char Char Char"/>
    <w:basedOn w:val="826"/>
    <w:next w:val="1130"/>
    <w:uiPriority w:val="0"/>
    <w:qFormat/>
    <w:pPr>
      <w:ind w:left="0" w:firstLine="2560"/>
      <w:spacing w:before="0" w:after="0" w:line="240" w:lineRule="auto"/>
    </w:pPr>
    <w:rPr>
      <w:rFonts w:ascii="Times New Roman" w:hAnsi="Times New Roman" w:cs="Times New Roman"/>
    </w:rPr>
  </w:style>
  <w:style w:type="paragraph" w:styleId="1236" w:customStyle="1">
    <w:name w:val="WPSOffice手动目录 2"/>
    <w:uiPriority w:val="0"/>
    <w:qFormat/>
    <w:pPr>
      <w:ind w:left="200"/>
    </w:pPr>
    <w:rPr>
      <w:rFonts w:ascii="宋体" w:hAnsi="宋体" w:eastAsia="宋体" w:cs="宋体"/>
      <w:lang w:val="en-US" w:eastAsia="zh-CN" w:bidi="ar-SA"/>
    </w:rPr>
  </w:style>
  <w:style w:type="paragraph" w:styleId="1237" w:customStyle="1">
    <w:name w:val="表内文字"/>
    <w:basedOn w:val="826"/>
    <w:next w:val="866"/>
    <w:uiPriority w:val="0"/>
    <w:qFormat/>
    <w:pPr>
      <w:ind w:left="0" w:firstLine="7680"/>
      <w:jc w:val="center"/>
      <w:spacing w:before="50" w:after="50" w:line="240" w:lineRule="auto"/>
    </w:pPr>
    <w:rPr>
      <w:rFonts w:ascii="Times New Roman" w:hAnsi="Times New Roman" w:cs="Times New Roman"/>
    </w:rPr>
  </w:style>
  <w:style w:type="paragraph" w:styleId="1238" w:customStyle="1">
    <w:name w:val="xl66"/>
    <w:basedOn w:val="826"/>
    <w:next w:val="1220"/>
    <w:uiPriority w:val="0"/>
    <w:qFormat/>
    <w:pPr>
      <w:ind w:left="0" w:firstLine="3584"/>
      <w:spacing w:before="280" w:after="280" w:line="240" w:lineRule="auto"/>
    </w:pPr>
    <w:rPr>
      <w:rFonts w:ascii="Times New Roman" w:hAnsi="Times New Roman" w:cs="Times New Roman"/>
    </w:rPr>
  </w:style>
  <w:style w:type="paragraph" w:styleId="1239" w:customStyle="1">
    <w:name w:val="*正文"/>
    <w:basedOn w:val="825"/>
    <w:uiPriority w:val="0"/>
    <w:qFormat/>
    <w:pPr>
      <w:ind w:left="0" w:firstLine="200"/>
      <w:spacing w:line="360" w:lineRule="auto"/>
    </w:pPr>
    <w:rPr>
      <w:rFonts w:ascii="仿宋_GB2312" w:hAnsi="Times New Roman" w:eastAsia="仿宋_GB2312" w:cs="Times New Roman"/>
      <w:sz w:val="24"/>
      <w:szCs w:val="28"/>
    </w:rPr>
  </w:style>
  <w:style w:type="paragraph" w:styleId="1240" w:customStyle="1">
    <w:name w:val="0"/>
    <w:basedOn w:val="826"/>
    <w:next w:val="1133"/>
    <w:uiPriority w:val="0"/>
    <w:qFormat/>
    <w:pPr>
      <w:ind w:left="0" w:firstLine="2815"/>
      <w:spacing w:before="0" w:after="0" w:line="360" w:lineRule="auto"/>
    </w:pPr>
    <w:rPr>
      <w:rFonts w:ascii="Times New Roman" w:hAnsi="Times New Roman" w:cs="Times New Roman"/>
    </w:rPr>
  </w:style>
  <w:style w:type="table" w:styleId="1241" w:customStyle="1">
    <w:name w:val="网格型1"/>
    <w:basedOn w:val="83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2" w:customStyle="1">
    <w:name w:val="font61"/>
    <w:uiPriority w:val="0"/>
    <w:qFormat/>
    <w:rPr>
      <w:rFonts w:hint="default" w:ascii="Times New Roman" w:hAnsi="Times New Roman" w:cs="Times New Roman"/>
      <w:b/>
      <w:bCs/>
      <w:color w:val="000000"/>
      <w:sz w:val="24"/>
      <w:szCs w:val="24"/>
      <w:u w:val="none"/>
    </w:rPr>
  </w:style>
  <w:style w:type="numbering" w:styleId="226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3803D2E-1742-46F9-A871-71EAD35D2B9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2024-05-06T02:29:00Z</dcterms:created>
  <dcterms:modified xsi:type="dcterms:W3CDTF">2025-12-03T07:17:15Z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88D6819B35B4486A97102691F5800206_13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